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30B" w:rsidRPr="001B36C8" w:rsidRDefault="000F130B" w:rsidP="000F130B">
      <w:pPr>
        <w:pStyle w:val="Akti"/>
        <w:rPr>
          <w:lang w:val="sq-AL"/>
        </w:rPr>
      </w:pPr>
      <w:bookmarkStart w:id="0" w:name="_GoBack"/>
      <w:bookmarkEnd w:id="0"/>
      <w:r w:rsidRPr="001B36C8">
        <w:rPr>
          <w:lang w:val="sq-AL"/>
        </w:rPr>
        <w:t xml:space="preserve">VENDIM </w:t>
      </w:r>
    </w:p>
    <w:p w:rsidR="000F130B" w:rsidRPr="001B36C8" w:rsidRDefault="000F130B" w:rsidP="000F130B">
      <w:pPr>
        <w:pStyle w:val="NumriData"/>
        <w:rPr>
          <w:lang w:val="sq-AL"/>
        </w:rPr>
      </w:pPr>
      <w:r w:rsidRPr="001B36C8">
        <w:rPr>
          <w:lang w:val="sq-AL"/>
        </w:rPr>
        <w:t>Nr.</w:t>
      </w:r>
      <w:r>
        <w:rPr>
          <w:lang w:val="sq-AL"/>
        </w:rPr>
        <w:t xml:space="preserve"> </w:t>
      </w:r>
      <w:r w:rsidRPr="001B36C8">
        <w:rPr>
          <w:lang w:val="sq-AL"/>
        </w:rPr>
        <w:t>25, datë 2.3.2012</w:t>
      </w:r>
    </w:p>
    <w:p w:rsidR="000F130B" w:rsidRPr="001B36C8" w:rsidRDefault="000F130B" w:rsidP="000F130B">
      <w:pPr>
        <w:pStyle w:val="Paragrafi"/>
        <w:rPr>
          <w:lang w:val="sq-AL"/>
        </w:rPr>
      </w:pPr>
    </w:p>
    <w:p w:rsidR="000F130B" w:rsidRPr="001B36C8" w:rsidRDefault="000F130B" w:rsidP="000F130B">
      <w:pPr>
        <w:pStyle w:val="Titulli"/>
        <w:rPr>
          <w:lang w:val="sq-AL"/>
        </w:rPr>
      </w:pPr>
      <w:r w:rsidRPr="001B36C8">
        <w:rPr>
          <w:lang w:val="sq-AL"/>
        </w:rPr>
        <w:t>PËR LICEN</w:t>
      </w:r>
      <w:r>
        <w:rPr>
          <w:lang w:val="sq-AL"/>
        </w:rPr>
        <w:t>c</w:t>
      </w:r>
      <w:r w:rsidRPr="001B36C8">
        <w:rPr>
          <w:lang w:val="sq-AL"/>
        </w:rPr>
        <w:t>IMIN E</w:t>
      </w:r>
      <w:r>
        <w:rPr>
          <w:lang w:val="sq-AL"/>
        </w:rPr>
        <w:t xml:space="preserve"> SHOQËRISË “HYDRO SALILLARI” SHP</w:t>
      </w:r>
      <w:r w:rsidRPr="001B36C8">
        <w:rPr>
          <w:lang w:val="sq-AL"/>
        </w:rPr>
        <w:t xml:space="preserve">K NË AKTIVITETIN E </w:t>
      </w:r>
      <w:r>
        <w:rPr>
          <w:lang w:val="sq-AL"/>
        </w:rPr>
        <w:t>PRODHIMIT TË ENERGJISË ELEKT</w:t>
      </w:r>
      <w:r w:rsidRPr="001B36C8">
        <w:rPr>
          <w:lang w:val="sq-AL"/>
        </w:rPr>
        <w:t>RIKE NGA HEC “VERTOP”</w:t>
      </w:r>
    </w:p>
    <w:p w:rsidR="000F130B" w:rsidRPr="001B36C8" w:rsidRDefault="000F130B" w:rsidP="000F130B">
      <w:pPr>
        <w:pStyle w:val="Paragrafi"/>
        <w:rPr>
          <w:lang w:val="sq-AL"/>
        </w:rPr>
      </w:pP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>Në mbështetje të nenit 8 pika 2 germa “a</w:t>
      </w:r>
      <w:r>
        <w:rPr>
          <w:lang w:val="sq-AL"/>
        </w:rPr>
        <w:t>”,  nenit 9 dhe nenit 13 pika 1</w:t>
      </w:r>
      <w:r w:rsidRPr="001B36C8">
        <w:rPr>
          <w:lang w:val="sq-AL"/>
        </w:rPr>
        <w:t xml:space="preserve"> germa “a” të </w:t>
      </w:r>
      <w:r>
        <w:rPr>
          <w:lang w:val="sq-AL"/>
        </w:rPr>
        <w:t>ligjit nr. 9072, datë 22.5.2003</w:t>
      </w:r>
      <w:r w:rsidRPr="001B36C8">
        <w:rPr>
          <w:lang w:val="sq-AL"/>
        </w:rPr>
        <w:t xml:space="preserve"> “Për sektorin e energjisë elektrike”, </w:t>
      </w:r>
      <w:r>
        <w:rPr>
          <w:lang w:val="sq-AL"/>
        </w:rPr>
        <w:t>të ndryshuar,  nenit 4 pika 1</w:t>
      </w:r>
      <w:r w:rsidRPr="001B36C8">
        <w:rPr>
          <w:lang w:val="sq-AL"/>
        </w:rPr>
        <w:t xml:space="preserve"> germa “a”, dhe nenit 10, pikat 1 dhe 3 të “Rregullores për pro</w:t>
      </w:r>
      <w:r>
        <w:rPr>
          <w:lang w:val="sq-AL"/>
        </w:rPr>
        <w:t>c</w:t>
      </w:r>
      <w:r w:rsidRPr="001B36C8">
        <w:rPr>
          <w:lang w:val="sq-AL"/>
        </w:rPr>
        <w:t>edurat e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1B36C8">
        <w:rPr>
          <w:lang w:val="sq-AL"/>
        </w:rPr>
        <w:t>pjesshëm dhe rinovimit të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1B36C8">
        <w:rPr>
          <w:lang w:val="sq-AL"/>
        </w:rPr>
        <w:t xml:space="preserve">endimin e Bordit të Komisionerëve </w:t>
      </w:r>
      <w:r>
        <w:rPr>
          <w:lang w:val="sq-AL"/>
        </w:rPr>
        <w:t xml:space="preserve">nr. </w:t>
      </w:r>
      <w:r w:rsidRPr="001B36C8">
        <w:rPr>
          <w:lang w:val="sq-AL"/>
        </w:rPr>
        <w:t>108, datë 9.9.2008, Bordi i Komisionerëve të Enti</w:t>
      </w:r>
      <w:r>
        <w:rPr>
          <w:lang w:val="sq-AL"/>
        </w:rPr>
        <w:t>t Rregullator të Energjisë (ER</w:t>
      </w:r>
      <w:r w:rsidRPr="001B36C8">
        <w:rPr>
          <w:lang w:val="sq-AL"/>
        </w:rPr>
        <w:t xml:space="preserve">E), në mbledhjen e tij të datës 2.3.2012, </w:t>
      </w:r>
      <w:r>
        <w:rPr>
          <w:lang w:val="sq-AL"/>
        </w:rPr>
        <w:t>p</w:t>
      </w:r>
      <w:r w:rsidRPr="001B36C8">
        <w:rPr>
          <w:lang w:val="sq-AL"/>
        </w:rPr>
        <w:t>asi shqyrtoi aplikimin e paraqitur nga shoqëria “Hydro Salillari” sh.p.k</w:t>
      </w:r>
      <w:r>
        <w:rPr>
          <w:lang w:val="sq-AL"/>
        </w:rPr>
        <w:t>.</w:t>
      </w:r>
      <w:r w:rsidRPr="001B36C8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imit dhe Monitorimit të Tregut dhe Drejtorisë Juridike dhe Mbrojtjes së Konsumatorit për li</w:t>
      </w:r>
      <w:r>
        <w:rPr>
          <w:lang w:val="sq-AL"/>
        </w:rPr>
        <w:t>c</w:t>
      </w:r>
      <w:r w:rsidRPr="001B36C8">
        <w:rPr>
          <w:lang w:val="sq-AL"/>
        </w:rPr>
        <w:t>encimin në aktivitetin e prodhimit të energjisë elektrike të kësaj shoqërie,</w:t>
      </w:r>
    </w:p>
    <w:p w:rsidR="000F130B" w:rsidRPr="001B36C8" w:rsidRDefault="000F130B" w:rsidP="000F130B">
      <w:pPr>
        <w:pStyle w:val="Paragrafi"/>
        <w:rPr>
          <w:lang w:val="sq-AL"/>
        </w:rPr>
      </w:pPr>
      <w:r>
        <w:rPr>
          <w:lang w:val="sq-AL"/>
        </w:rPr>
        <w:t>k</w:t>
      </w:r>
      <w:r w:rsidRPr="001B36C8">
        <w:rPr>
          <w:lang w:val="sq-AL"/>
        </w:rPr>
        <w:t xml:space="preserve">onstatoi se: </w:t>
      </w:r>
    </w:p>
    <w:p w:rsidR="000F130B" w:rsidRPr="001B36C8" w:rsidRDefault="000F130B" w:rsidP="000F130B">
      <w:pPr>
        <w:pStyle w:val="Paragrafi"/>
        <w:rPr>
          <w:lang w:val="sq-AL"/>
        </w:rPr>
      </w:pPr>
      <w:r>
        <w:rPr>
          <w:lang w:val="sq-AL"/>
        </w:rPr>
        <w:t xml:space="preserve">Aplikimi i shoqërisë </w:t>
      </w:r>
      <w:r w:rsidRPr="001B36C8">
        <w:rPr>
          <w:lang w:val="sq-AL"/>
        </w:rPr>
        <w:t>“Hydro Salillari” sh.p.k</w:t>
      </w:r>
      <w:r>
        <w:rPr>
          <w:lang w:val="sq-AL"/>
        </w:rPr>
        <w:t>.</w:t>
      </w:r>
      <w:r w:rsidRPr="001B36C8">
        <w:rPr>
          <w:lang w:val="sq-AL"/>
        </w:rPr>
        <w:t xml:space="preserve"> plotëson pjesërisht kërkesat e parashikuara nga ERE në rregulloren për procedurat e li</w:t>
      </w:r>
      <w:r>
        <w:rPr>
          <w:lang w:val="sq-AL"/>
        </w:rPr>
        <w:t>c</w:t>
      </w:r>
      <w:r w:rsidRPr="001B36C8">
        <w:rPr>
          <w:lang w:val="sq-AL"/>
        </w:rPr>
        <w:t>encimit, modifikimit, transferimit të plotë/të pjesshëm dhe rinovimit të li</w:t>
      </w:r>
      <w:r>
        <w:rPr>
          <w:lang w:val="sq-AL"/>
        </w:rPr>
        <w:t>c</w:t>
      </w:r>
      <w:r w:rsidRPr="001B36C8">
        <w:rPr>
          <w:lang w:val="sq-AL"/>
        </w:rPr>
        <w:t>encave</w:t>
      </w:r>
      <w:r>
        <w:rPr>
          <w:lang w:val="sq-AL"/>
        </w:rPr>
        <w:t>,</w:t>
      </w:r>
      <w:r w:rsidRPr="001B36C8">
        <w:rPr>
          <w:lang w:val="sq-AL"/>
        </w:rPr>
        <w:t xml:space="preserve"> si më poshtë:  </w:t>
      </w: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 xml:space="preserve">- Formati i aplikimit (neni 9, pika 1) është paraqitur dhe plotësuar në mënyrë korrekte. </w:t>
      </w: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 xml:space="preserve">- Dokumentacioni financiar dhe fiskal (neni 9, pika 3) </w:t>
      </w:r>
      <w:r>
        <w:rPr>
          <w:lang w:val="sq-AL"/>
        </w:rPr>
        <w:t>ësht</w:t>
      </w:r>
      <w:r w:rsidRPr="001B36C8">
        <w:rPr>
          <w:lang w:val="sq-AL"/>
        </w:rPr>
        <w:t xml:space="preserve">ë paraqitur dhe plotësuar në mënyrë korrekte. </w:t>
      </w: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>- Dokumentacionit teknik (neni 9, pi</w:t>
      </w:r>
      <w:r>
        <w:rPr>
          <w:lang w:val="sq-AL"/>
        </w:rPr>
        <w:t>kat 4.1.1, 4.1.2, 4.1.3, 4.1.4)</w:t>
      </w:r>
      <w:r w:rsidRPr="001B36C8">
        <w:rPr>
          <w:lang w:val="sq-AL"/>
        </w:rPr>
        <w:t xml:space="preserve"> është plotësuar në mënyrë korrekte.</w:t>
      </w: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>- Mungesa e dokumentacionit që ka të</w:t>
      </w:r>
      <w:r>
        <w:rPr>
          <w:lang w:val="sq-AL"/>
        </w:rPr>
        <w:t xml:space="preserve"> bëjë me pikën 4.1.5 të nenit 9</w:t>
      </w:r>
      <w:r w:rsidRPr="001B36C8">
        <w:rPr>
          <w:lang w:val="sq-AL"/>
        </w:rPr>
        <w:t xml:space="preserve"> (</w:t>
      </w:r>
      <w:r>
        <w:rPr>
          <w:lang w:val="sq-AL"/>
        </w:rPr>
        <w:t>p</w:t>
      </w:r>
      <w:r w:rsidRPr="001B36C8">
        <w:rPr>
          <w:lang w:val="sq-AL"/>
        </w:rPr>
        <w:t xml:space="preserve">ika e </w:t>
      </w:r>
      <w:r>
        <w:rPr>
          <w:lang w:val="sq-AL"/>
        </w:rPr>
        <w:t>l</w:t>
      </w:r>
      <w:r w:rsidRPr="001B36C8">
        <w:rPr>
          <w:lang w:val="sq-AL"/>
        </w:rPr>
        <w:t>id</w:t>
      </w:r>
      <w:r>
        <w:rPr>
          <w:lang w:val="sq-AL"/>
        </w:rPr>
        <w:t xml:space="preserve">hjes në rrjetin e shpërndarjes) </w:t>
      </w:r>
      <w:r w:rsidRPr="001B36C8">
        <w:rPr>
          <w:lang w:val="sq-AL"/>
        </w:rPr>
        <w:t xml:space="preserve"> është në proces.</w:t>
      </w: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>- Për gjithë sa më sipër</w:t>
      </w:r>
      <w:r>
        <w:rPr>
          <w:lang w:val="sq-AL"/>
        </w:rPr>
        <w:t>, Bordi i Komisionerëve të ERE-s</w:t>
      </w:r>
      <w:r w:rsidRPr="001B36C8">
        <w:rPr>
          <w:lang w:val="sq-AL"/>
        </w:rPr>
        <w:t xml:space="preserve"> </w:t>
      </w:r>
    </w:p>
    <w:p w:rsidR="000F130B" w:rsidRPr="001B36C8" w:rsidRDefault="000F130B" w:rsidP="000F130B">
      <w:pPr>
        <w:pStyle w:val="Paragrafi"/>
        <w:rPr>
          <w:lang w:val="sq-AL"/>
        </w:rPr>
      </w:pPr>
    </w:p>
    <w:p w:rsidR="000F130B" w:rsidRPr="001B36C8" w:rsidRDefault="000F130B" w:rsidP="000F130B">
      <w:pPr>
        <w:pStyle w:val="VENDOSI"/>
        <w:rPr>
          <w:lang w:val="sq-AL"/>
        </w:rPr>
      </w:pPr>
      <w:r w:rsidRPr="001B36C8">
        <w:rPr>
          <w:lang w:val="sq-AL"/>
        </w:rPr>
        <w:t>Vendosi:</w:t>
      </w:r>
    </w:p>
    <w:p w:rsidR="000F130B" w:rsidRPr="001B36C8" w:rsidRDefault="000F130B" w:rsidP="000F130B">
      <w:pPr>
        <w:pStyle w:val="Paragrafi"/>
        <w:rPr>
          <w:lang w:val="sq-AL"/>
        </w:rPr>
      </w:pP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 xml:space="preserve">1. Të </w:t>
      </w:r>
      <w:r>
        <w:rPr>
          <w:lang w:val="sq-AL"/>
        </w:rPr>
        <w:t>l</w:t>
      </w:r>
      <w:r w:rsidRPr="001B36C8">
        <w:rPr>
          <w:lang w:val="sq-AL"/>
        </w:rPr>
        <w:t>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ojë  shoqërinë “Hydro Salillari” sh.a</w:t>
      </w:r>
      <w:r>
        <w:rPr>
          <w:lang w:val="sq-AL"/>
        </w:rPr>
        <w:t>.</w:t>
      </w:r>
      <w:r w:rsidRPr="001B36C8">
        <w:rPr>
          <w:lang w:val="sq-AL"/>
        </w:rPr>
        <w:t xml:space="preserve"> në aktivitetin e prodhimit të energjisë elektrike </w:t>
      </w:r>
      <w:r>
        <w:rPr>
          <w:lang w:val="sq-AL"/>
        </w:rPr>
        <w:t>nga h</w:t>
      </w:r>
      <w:r w:rsidRPr="001B36C8">
        <w:rPr>
          <w:lang w:val="sq-AL"/>
        </w:rPr>
        <w:t>ec “Vertop” m</w:t>
      </w:r>
      <w:r>
        <w:rPr>
          <w:lang w:val="sq-AL"/>
        </w:rPr>
        <w:t>e fuqi 1.52 MW, për një afat 30-</w:t>
      </w:r>
      <w:r w:rsidRPr="001B36C8">
        <w:rPr>
          <w:lang w:val="sq-AL"/>
        </w:rPr>
        <w:t>vjeçar.</w:t>
      </w: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>2. Ngarkohet Drejtoria e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imit dhe Monitorimit të Tregut të njoftojë aplikuesin për vendimin e Bordit të Komisionerëve  të ERE-s.</w:t>
      </w: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>Ky vendim hyn në fuqi menjëherë.</w:t>
      </w:r>
    </w:p>
    <w:p w:rsidR="000F130B" w:rsidRPr="001B36C8" w:rsidRDefault="000F130B" w:rsidP="000F130B">
      <w:pPr>
        <w:pStyle w:val="Paragrafi"/>
        <w:rPr>
          <w:lang w:val="sq-AL"/>
        </w:rPr>
      </w:pPr>
      <w:r w:rsidRPr="001B36C8">
        <w:rPr>
          <w:lang w:val="sq-AL"/>
        </w:rPr>
        <w:t>Ky vendim botohet në Fletoren Zyrtare.</w:t>
      </w:r>
    </w:p>
    <w:p w:rsidR="000F130B" w:rsidRPr="001B36C8" w:rsidRDefault="000F130B" w:rsidP="000F130B">
      <w:pPr>
        <w:pStyle w:val="Paragrafi"/>
        <w:rPr>
          <w:lang w:val="sq-AL"/>
        </w:rPr>
      </w:pPr>
    </w:p>
    <w:p w:rsidR="000F130B" w:rsidRPr="001B36C8" w:rsidRDefault="000F130B" w:rsidP="000F130B">
      <w:pPr>
        <w:pStyle w:val="Autoriteti"/>
        <w:rPr>
          <w:lang w:val="sq-AL"/>
        </w:rPr>
      </w:pPr>
      <w:r w:rsidRPr="001B36C8">
        <w:rPr>
          <w:lang w:val="sq-AL"/>
        </w:rPr>
        <w:t>KRYETARI</w:t>
      </w:r>
    </w:p>
    <w:p w:rsidR="00477590" w:rsidRDefault="000F130B" w:rsidP="000F130B">
      <w:pPr>
        <w:pStyle w:val="AutoritetiEmer"/>
      </w:pPr>
      <w:r w:rsidRPr="001B36C8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130B"/>
    <w:rsid w:val="000277EF"/>
    <w:rsid w:val="000C2ABA"/>
    <w:rsid w:val="000F130B"/>
    <w:rsid w:val="00142F5D"/>
    <w:rsid w:val="001D4B57"/>
    <w:rsid w:val="00212CBC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DAFF36-F4E7-45E6-9F7B-7F83DA93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30B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0F130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F130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F130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