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27F" w:rsidRPr="00D95088" w:rsidRDefault="00A7227F" w:rsidP="00A7227F">
      <w:pPr>
        <w:pStyle w:val="Akti"/>
        <w:rPr>
          <w:lang w:val="sq-AL"/>
        </w:rPr>
      </w:pPr>
      <w:bookmarkStart w:id="0" w:name="_GoBack"/>
      <w:bookmarkEnd w:id="0"/>
      <w:r w:rsidRPr="00D95088">
        <w:rPr>
          <w:lang w:val="sq-AL"/>
        </w:rPr>
        <w:t>VENDIM</w:t>
      </w:r>
    </w:p>
    <w:p w:rsidR="00A7227F" w:rsidRPr="00D95088" w:rsidRDefault="00A7227F" w:rsidP="009800AD">
      <w:pPr>
        <w:pStyle w:val="NumriData"/>
      </w:pPr>
      <w:r w:rsidRPr="00D95088">
        <w:t>Nr. 27, datë 15.3.2012</w:t>
      </w:r>
    </w:p>
    <w:p w:rsidR="00A7227F" w:rsidRPr="00D95088" w:rsidRDefault="00A7227F" w:rsidP="00A7227F">
      <w:pPr>
        <w:pStyle w:val="Paragrafi"/>
        <w:rPr>
          <w:lang w:val="sq-AL"/>
        </w:rPr>
      </w:pPr>
    </w:p>
    <w:p w:rsidR="00A7227F" w:rsidRPr="00D95088" w:rsidRDefault="00A7227F" w:rsidP="00A7227F">
      <w:pPr>
        <w:pStyle w:val="Titulli"/>
        <w:rPr>
          <w:lang w:val="sq-AL"/>
        </w:rPr>
      </w:pPr>
      <w:r w:rsidRPr="00D95088">
        <w:rPr>
          <w:lang w:val="sq-AL"/>
        </w:rPr>
        <w:t>PËR MIRATIMIN E MARRËVESHJES SË TRANSMETIMIT TË ENERGJISË ELEKTRIKE ME NR. 952 PROT., DATË 23.2.2012  MIDIS “OST” SHA DHE “GSA” SHPK</w:t>
      </w:r>
    </w:p>
    <w:p w:rsidR="00A7227F" w:rsidRPr="00D95088" w:rsidRDefault="00A7227F" w:rsidP="00A7227F">
      <w:pPr>
        <w:pStyle w:val="Paragrafi"/>
        <w:rPr>
          <w:lang w:val="sq-AL"/>
        </w:rPr>
      </w:pP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>Në mbështetje të nenit 9 të ligjit nr. 9072, datë 22.5.2003 “Për sektorin e energjisë elektrike”, të ndryshuar, pikës “V” të Rregullave të Tregut Shqiptar të Energjisë, miratuar me vendimin e Bordit të Komisionerëve nr. 68, datë 23.6.2008, pikës 4.13 ge</w:t>
      </w:r>
      <w:r>
        <w:rPr>
          <w:lang w:val="sq-AL"/>
        </w:rPr>
        <w:t>rma “</w:t>
      </w:r>
      <w:r w:rsidRPr="00D95088">
        <w:rPr>
          <w:lang w:val="sq-AL"/>
        </w:rPr>
        <w:t>A” pika 3, pikës 7 germa “g” të Modelit të Tregut të Energjisë Elektrike, miratuar me vendim të Këshillit të Ministrave nr. 338, datë 19.3.2008,  të ndryshuar, Bordi i Komisionerëve të Entit Rregullator të Energjisë (ERE), në mbledhjen e tij të datës 15.3.2012, pasi shqyrtoi relacionin e përgatitur nga drejtoritë teknike të ERE-s dhe marrëveshjen e transmetimit të energjisë elektrike me nr. 952 prot., datë 23.2.2012, midis OST sh.a dhe GSA sh.p.k.,</w:t>
      </w: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 xml:space="preserve">konstatoi se: </w:t>
      </w: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 xml:space="preserve">- Palët e kësaj kontrate OST sh.a. dhe GSA sh.p.k. janë subjekte të licencuara nga ERE respektivisht me vendimin e Bordit të Komisionerëve të ERE-s, nr. 24, datë 26.3.2009 “Për aktivitetin e transmetimit” dhe me vendimin e Bordit të Komisionerëve të ERE-s, nr. 102, datë 21.12.2009 “Për aktivitetin e furnizuesit të kualifikuar”.  </w:t>
      </w: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>- Dispozitat e kësaj kontrate janë në harmoni me ligjin nr. 9072, datë 22.5.2003 “Për sektorin e energjisë elektrike”, të ndryshuar, Modelin e Tregut të Energjisë, miratuar me vendimin e Këshillit të Ministrave nr. 338, datë 19.3.2008,  rregullat e tregut</w:t>
      </w:r>
      <w:r>
        <w:rPr>
          <w:lang w:val="sq-AL"/>
        </w:rPr>
        <w:t>,</w:t>
      </w:r>
      <w:r w:rsidRPr="00D95088">
        <w:rPr>
          <w:lang w:val="sq-AL"/>
        </w:rPr>
        <w:t xml:space="preserve"> të miratuar</w:t>
      </w:r>
      <w:r>
        <w:rPr>
          <w:lang w:val="sq-AL"/>
        </w:rPr>
        <w:t>a</w:t>
      </w:r>
      <w:r w:rsidRPr="00D95088">
        <w:rPr>
          <w:lang w:val="sq-AL"/>
        </w:rPr>
        <w:t xml:space="preserve"> me vendimin e Bordit të Komisionerëve nr. 68, datë 23.6.2008, të ndryshuar, si dhe me vendimin e ERE-s nr. 146 datë  7.12.2011 “Për përcaktimin e tarifës së transmetimit të energjisë elektrike nga OST sh.a. për periudhën e tretë rregullatore</w:t>
      </w:r>
      <w:r>
        <w:rPr>
          <w:lang w:val="sq-AL"/>
        </w:rPr>
        <w:t>”</w:t>
      </w:r>
      <w:r w:rsidRPr="00D95088">
        <w:rPr>
          <w:lang w:val="sq-AL"/>
        </w:rPr>
        <w:t xml:space="preserve">.   </w:t>
      </w:r>
    </w:p>
    <w:p w:rsidR="00A7227F" w:rsidRDefault="00A7227F" w:rsidP="00A7227F">
      <w:pPr>
        <w:pStyle w:val="Paragrafi"/>
        <w:rPr>
          <w:lang w:val="sq-AL"/>
        </w:rPr>
      </w:pP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>- Modeli i Tregut</w:t>
      </w:r>
      <w:r>
        <w:rPr>
          <w:lang w:val="sq-AL"/>
        </w:rPr>
        <w:t xml:space="preserve"> e</w:t>
      </w:r>
      <w:r w:rsidRPr="00D95088">
        <w:rPr>
          <w:lang w:val="sq-AL"/>
        </w:rPr>
        <w:t xml:space="preserve"> vendos ERE-n në cilësinë e autoritetit që ka të drejtën për të miratuar këtë natyrë kontrate.</w:t>
      </w: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 xml:space="preserve">Për gjithë sa më sipër, Bordi i Komisionerëve </w:t>
      </w: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 xml:space="preserve"> </w:t>
      </w:r>
    </w:p>
    <w:p w:rsidR="00A7227F" w:rsidRPr="00D95088" w:rsidRDefault="00A7227F" w:rsidP="00A7227F">
      <w:pPr>
        <w:pStyle w:val="VENDOSI"/>
        <w:rPr>
          <w:lang w:val="sq-AL"/>
        </w:rPr>
      </w:pPr>
      <w:r w:rsidRPr="00D95088">
        <w:rPr>
          <w:lang w:val="sq-AL"/>
        </w:rPr>
        <w:t>Vendosi:</w:t>
      </w:r>
    </w:p>
    <w:p w:rsidR="00A7227F" w:rsidRPr="00D95088" w:rsidRDefault="00A7227F" w:rsidP="00A7227F">
      <w:pPr>
        <w:pStyle w:val="Paragrafi"/>
        <w:rPr>
          <w:lang w:val="sq-AL"/>
        </w:rPr>
      </w:pP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 xml:space="preserve">1. Miratimin e marrëveshjes me nr. 952, prot., datë 23.2.2012 të transmetimit të energjisë elektrike midis OST sh.a. dhe GSA sh.p.k., me ndryshimet si më poshtë: </w:t>
      </w: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>Pikat 5.14 përpunohen si më poshtë:</w:t>
      </w: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 xml:space="preserve">“Pika 5.14 </w:t>
      </w: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>Në rast kur GSA sh.p.k. nuk ka kontestime në lidhje me faturën, por vonon në kryerjen e pagesave ndaj OST sh.a. ajo do të paguajë një kamatëvonesë mbi vlerën e faturës, të barabartë me 0.5 % të vlerës së faturës për çdo ditë vonesë, por jo më shumë se vlera e vetë faturës</w:t>
      </w:r>
      <w:r>
        <w:rPr>
          <w:lang w:val="sq-AL"/>
        </w:rPr>
        <w:t>.</w:t>
      </w:r>
      <w:r w:rsidRPr="00D95088">
        <w:rPr>
          <w:lang w:val="sq-AL"/>
        </w:rPr>
        <w:t>”.</w:t>
      </w: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>Pika 5.15 hiqet nga përmbajtja e marrëveshjes.</w:t>
      </w:r>
    </w:p>
    <w:p w:rsidR="00A7227F" w:rsidRPr="00D95088" w:rsidRDefault="00A7227F" w:rsidP="00A7227F">
      <w:pPr>
        <w:pStyle w:val="Paragrafi"/>
        <w:rPr>
          <w:lang w:val="sq-AL"/>
        </w:rPr>
      </w:pPr>
      <w:r>
        <w:rPr>
          <w:lang w:val="sq-AL"/>
        </w:rPr>
        <w:t>2</w:t>
      </w:r>
      <w:r w:rsidRPr="00D95088">
        <w:rPr>
          <w:lang w:val="sq-AL"/>
        </w:rPr>
        <w:t>. Ngarkohet Drejtoria Juridike dhe Mbrojtjes së Konsumatorit  për njoftimin e palëve.</w:t>
      </w: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>Ky vendim hyn në fuqi menjëherë.</w:t>
      </w:r>
    </w:p>
    <w:p w:rsidR="00A7227F" w:rsidRPr="00D95088" w:rsidRDefault="00A7227F" w:rsidP="00A7227F">
      <w:pPr>
        <w:pStyle w:val="Paragrafi"/>
        <w:rPr>
          <w:lang w:val="sq-AL"/>
        </w:rPr>
      </w:pPr>
      <w:r w:rsidRPr="00D95088">
        <w:rPr>
          <w:lang w:val="sq-AL"/>
        </w:rPr>
        <w:t>Ky vendim botohet në Fletoren Zyrtare.</w:t>
      </w:r>
    </w:p>
    <w:p w:rsidR="00A7227F" w:rsidRPr="00D95088" w:rsidRDefault="00A7227F" w:rsidP="00A7227F">
      <w:pPr>
        <w:pStyle w:val="Paragrafi"/>
        <w:rPr>
          <w:lang w:val="sq-AL"/>
        </w:rPr>
      </w:pPr>
    </w:p>
    <w:p w:rsidR="00A7227F" w:rsidRPr="00D95088" w:rsidRDefault="00A7227F" w:rsidP="00A7227F">
      <w:pPr>
        <w:pStyle w:val="Autoriteti"/>
        <w:rPr>
          <w:lang w:val="sq-AL"/>
        </w:rPr>
      </w:pPr>
      <w:r w:rsidRPr="00D95088">
        <w:rPr>
          <w:lang w:val="sq-AL"/>
        </w:rPr>
        <w:t>KRYETARI</w:t>
      </w:r>
    </w:p>
    <w:p w:rsidR="00A7227F" w:rsidRPr="00D95088" w:rsidRDefault="00A7227F" w:rsidP="00A7227F">
      <w:pPr>
        <w:pStyle w:val="AutoritetiEmer"/>
        <w:rPr>
          <w:lang w:val="sq-AL"/>
        </w:rPr>
      </w:pPr>
      <w:r w:rsidRPr="00D95088">
        <w:rPr>
          <w:lang w:val="sq-AL"/>
        </w:rPr>
        <w:t>Sokol Ramadani</w:t>
      </w:r>
    </w:p>
    <w:sectPr w:rsidR="00A7227F" w:rsidRPr="00D9508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97CA7E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D20A8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9F838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6560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5F8CD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82697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6C4E1D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2405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7AEC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227F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800AD"/>
    <w:rsid w:val="009E2982"/>
    <w:rsid w:val="00A020A7"/>
    <w:rsid w:val="00A7227F"/>
    <w:rsid w:val="00AD7F1E"/>
    <w:rsid w:val="00B24908"/>
    <w:rsid w:val="00B80BE6"/>
    <w:rsid w:val="00D2773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C5C6EA-C5F1-4F1E-BBB1-8D025FE06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A7227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7227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A7227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Numri">
    <w:name w:val="Numri"/>
    <w:aliases w:val="data"/>
    <w:rsid w:val="00A7227F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A7227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2019-03-18T14:23:00Z</dcterms:created>
  <dcterms:modified xsi:type="dcterms:W3CDTF">2019-03-18T14:23:00Z</dcterms:modified>
</cp:coreProperties>
</file>