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19D" w:rsidRPr="00911474" w:rsidRDefault="00A2019D" w:rsidP="00A2019D">
      <w:pPr>
        <w:pStyle w:val="Titulli"/>
        <w:rPr>
          <w:sz w:val="21"/>
          <w:szCs w:val="21"/>
          <w:lang w:val="sq-AL"/>
        </w:rPr>
      </w:pPr>
      <w:bookmarkStart w:id="0" w:name="_GoBack"/>
      <w:bookmarkEnd w:id="0"/>
      <w:r w:rsidRPr="00911474">
        <w:rPr>
          <w:sz w:val="21"/>
          <w:szCs w:val="21"/>
          <w:lang w:val="sq-AL"/>
        </w:rPr>
        <w:t xml:space="preserve">VENDIM </w:t>
      </w:r>
    </w:p>
    <w:p w:rsidR="00A2019D" w:rsidRPr="00911474" w:rsidRDefault="00A2019D" w:rsidP="00A2019D">
      <w:pPr>
        <w:pStyle w:val="NumriData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Nr. 40, datë 2.5.2012</w:t>
      </w:r>
    </w:p>
    <w:p w:rsidR="00A2019D" w:rsidRPr="00911474" w:rsidRDefault="00A2019D" w:rsidP="00A2019D">
      <w:pPr>
        <w:pStyle w:val="Paragrafi"/>
        <w:rPr>
          <w:sz w:val="21"/>
          <w:szCs w:val="21"/>
          <w:lang w:val="sq-AL"/>
        </w:rPr>
      </w:pPr>
    </w:p>
    <w:p w:rsidR="00A2019D" w:rsidRPr="00911474" w:rsidRDefault="00A2019D" w:rsidP="00A2019D">
      <w:pPr>
        <w:pStyle w:val="Titull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PËR MIRATIMIN E MARRËVESHJES SË TRANSMETIMIT TË ENERGJISË ELEKTRIKE MIDIS OST SHA DHE “GEN – I TIRANA” SHPK</w:t>
      </w:r>
    </w:p>
    <w:p w:rsidR="00A2019D" w:rsidRPr="00911474" w:rsidRDefault="00A2019D" w:rsidP="00A2019D">
      <w:pPr>
        <w:pStyle w:val="Paragrafi"/>
        <w:rPr>
          <w:sz w:val="21"/>
          <w:szCs w:val="21"/>
          <w:lang w:val="sq-AL"/>
        </w:rPr>
      </w:pPr>
    </w:p>
    <w:p w:rsidR="00A2019D" w:rsidRPr="00911474" w:rsidRDefault="00A2019D" w:rsidP="00A2019D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Në mbështetje të nenit 9 të ligjit nr. 9072, datë 22.5.2003 “Për sektorin e energjisë elektrike”, të ndryshuar, pikës “V” të “Rregullave të tregut shqiptar të energjisë”, miratuar me vendimin e Bordit të Komisionerëve nr. 68, datë 23.6.2008, pikës 4.13 germa “A” pika 3, pikës 7 germa “g” të modelit të tregut të energjisë elektrike</w:t>
      </w:r>
      <w:r>
        <w:rPr>
          <w:sz w:val="21"/>
          <w:szCs w:val="21"/>
          <w:lang w:val="sq-AL"/>
        </w:rPr>
        <w:t>,</w:t>
      </w:r>
      <w:r w:rsidRPr="00911474">
        <w:rPr>
          <w:sz w:val="21"/>
          <w:szCs w:val="21"/>
          <w:lang w:val="sq-AL"/>
        </w:rPr>
        <w:t xml:space="preserve"> miratuar me vendimin e Këshillit të Ministrave nr. 338, datë 19.3.2008, të ndryshuar, Bordi i Komisionerëve të Entit Rregullator të Energjisë (ERE), në mbledhjen e tij të datës 2.5.2012, pasi shqyrtoi relacionin e përgatitur nga drejtoritë teknike të ERE-s dhe marrëveshjen e transmetimit të energjisë elektrike me nr. 1510/2 prot., datë 30.3.2012, midis OST s</w:t>
      </w:r>
      <w:r>
        <w:rPr>
          <w:sz w:val="21"/>
          <w:szCs w:val="21"/>
          <w:lang w:val="sq-AL"/>
        </w:rPr>
        <w:t>h.a. dhe “GEN–</w:t>
      </w:r>
      <w:r w:rsidRPr="00911474">
        <w:rPr>
          <w:sz w:val="21"/>
          <w:szCs w:val="21"/>
          <w:lang w:val="sq-AL"/>
        </w:rPr>
        <w:t>I Tirana”  sh.p.k.,</w:t>
      </w:r>
    </w:p>
    <w:p w:rsidR="00A2019D" w:rsidRPr="00911474" w:rsidRDefault="00A2019D" w:rsidP="00A2019D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konstatoi se: </w:t>
      </w:r>
    </w:p>
    <w:p w:rsidR="00A2019D" w:rsidRPr="00911474" w:rsidRDefault="00A2019D" w:rsidP="00A2019D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- Palët e kësaj kontrate OST sh.a. dhe “GEN – I Tirana” sh.p.k., janë subjekte të licencuara nga ERE respektivisht me vendimin e Bordit të Komisionerëve të ERE-s, nr. 24, datë 26.3.2009, për aktivitetin e transmetimit dhe me vendimin e Bordit të Komisionerëve të ERE-s, nr. 129, datë 2.12.2008, për aktivitetin e furnizuesit të kualifikuar. </w:t>
      </w:r>
    </w:p>
    <w:p w:rsidR="00A2019D" w:rsidRPr="00911474" w:rsidRDefault="00A2019D" w:rsidP="00A2019D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- Dispozitat e kësaj kontrate janë në harmoni me ligjin nr. 9072, datë 22.5.2003 “Për sektorin e energjisë elektrike” të ndryshuar, modelin e tregut të energjisë miratuar me vendimin e Këshillit të Ministrave nr. 338, datë 19.3.2008 “Rregullat e tregut”, të miratuara me vendimin e Bordit të Komisionerëve nr. 68, datë 23.6.2008, të ndryshuar, si dhe me vendimin e ERE-s nr. 146 datë 7.12.2011 “Për përcaktimin e tarifës së transmetimit të energjisë elektrike nga OST sh.a. për periudhën e tretë rregullatore”. </w:t>
      </w:r>
    </w:p>
    <w:p w:rsidR="00A2019D" w:rsidRPr="00911474" w:rsidRDefault="00A2019D" w:rsidP="00A2019D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Modeli i tregut e vendos ERE-n në cilësinë e autoritetit që ka të drejtën për të miratuar këtë natyrë kontrate.</w:t>
      </w:r>
    </w:p>
    <w:p w:rsidR="00A2019D" w:rsidRPr="00911474" w:rsidRDefault="00A2019D" w:rsidP="00A2019D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Për gjithë sa më sipër, Bordi i Komisionerëve </w:t>
      </w:r>
    </w:p>
    <w:p w:rsidR="00A2019D" w:rsidRPr="00911474" w:rsidRDefault="00A2019D" w:rsidP="00A2019D">
      <w:pPr>
        <w:pStyle w:val="Paragrafi"/>
        <w:rPr>
          <w:sz w:val="21"/>
          <w:szCs w:val="21"/>
          <w:lang w:val="sq-AL"/>
        </w:rPr>
      </w:pPr>
    </w:p>
    <w:p w:rsidR="00A2019D" w:rsidRPr="00911474" w:rsidRDefault="00A2019D" w:rsidP="00A2019D">
      <w:pPr>
        <w:pStyle w:val="VENDOS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Vendosi:</w:t>
      </w:r>
    </w:p>
    <w:p w:rsidR="00A2019D" w:rsidRPr="00873896" w:rsidRDefault="00A2019D" w:rsidP="00A2019D">
      <w:pPr>
        <w:pStyle w:val="Paragrafi"/>
        <w:rPr>
          <w:sz w:val="12"/>
          <w:szCs w:val="21"/>
          <w:lang w:val="sq-AL"/>
        </w:rPr>
      </w:pPr>
    </w:p>
    <w:p w:rsidR="00A2019D" w:rsidRPr="00911474" w:rsidRDefault="00A2019D" w:rsidP="00A2019D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1. Miratimin e marrëveshjes së transmetimit të energjisë ele</w:t>
      </w:r>
      <w:r>
        <w:rPr>
          <w:sz w:val="21"/>
          <w:szCs w:val="21"/>
          <w:lang w:val="sq-AL"/>
        </w:rPr>
        <w:t>ktrike midis OST sh.a. dhe “GEN–I</w:t>
      </w:r>
      <w:r w:rsidRPr="00911474">
        <w:rPr>
          <w:sz w:val="21"/>
          <w:szCs w:val="21"/>
          <w:lang w:val="sq-AL"/>
        </w:rPr>
        <w:t xml:space="preserve"> Tirana” sh.p.k.</w:t>
      </w:r>
      <w:r>
        <w:rPr>
          <w:sz w:val="21"/>
          <w:szCs w:val="21"/>
          <w:lang w:val="sq-AL"/>
        </w:rPr>
        <w:t>,</w:t>
      </w:r>
      <w:r w:rsidRPr="00911474">
        <w:rPr>
          <w:sz w:val="21"/>
          <w:szCs w:val="21"/>
          <w:lang w:val="sq-AL"/>
        </w:rPr>
        <w:t xml:space="preserve"> me ndryshimet si më poshtë: </w:t>
      </w:r>
    </w:p>
    <w:p w:rsidR="00A2019D" w:rsidRPr="00911474" w:rsidRDefault="00A2019D" w:rsidP="00A2019D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Pika</w:t>
      </w:r>
      <w:r w:rsidRPr="00911474">
        <w:rPr>
          <w:sz w:val="21"/>
          <w:szCs w:val="21"/>
          <w:lang w:val="sq-AL"/>
        </w:rPr>
        <w:t xml:space="preserve"> 5.14 përpunohe</w:t>
      </w:r>
      <w:r>
        <w:rPr>
          <w:sz w:val="21"/>
          <w:szCs w:val="21"/>
          <w:lang w:val="sq-AL"/>
        </w:rPr>
        <w:t>t</w:t>
      </w:r>
      <w:r w:rsidRPr="00911474">
        <w:rPr>
          <w:sz w:val="21"/>
          <w:szCs w:val="21"/>
          <w:lang w:val="sq-AL"/>
        </w:rPr>
        <w:t xml:space="preserve"> si më poshtë:</w:t>
      </w:r>
    </w:p>
    <w:p w:rsidR="00A2019D" w:rsidRPr="00911474" w:rsidRDefault="00A2019D" w:rsidP="00A2019D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Pika 5.14 </w:t>
      </w:r>
    </w:p>
    <w:p w:rsidR="00A2019D" w:rsidRPr="00911474" w:rsidRDefault="00A2019D" w:rsidP="00A2019D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Në rast kur “GE</w:t>
      </w:r>
      <w:r>
        <w:rPr>
          <w:sz w:val="21"/>
          <w:szCs w:val="21"/>
          <w:lang w:val="sq-AL"/>
        </w:rPr>
        <w:t>N–</w:t>
      </w:r>
      <w:r w:rsidRPr="00911474">
        <w:rPr>
          <w:sz w:val="21"/>
          <w:szCs w:val="21"/>
          <w:lang w:val="sq-AL"/>
        </w:rPr>
        <w:t>I Tirana” sh.p.k. nuk ka kontestime në lidhje me faturën, por vonon në kryerjen e pagesave ndaj OST sh.a.</w:t>
      </w:r>
      <w:r>
        <w:rPr>
          <w:sz w:val="21"/>
          <w:szCs w:val="21"/>
          <w:lang w:val="sq-AL"/>
        </w:rPr>
        <w:t>,</w:t>
      </w:r>
      <w:r w:rsidRPr="00911474">
        <w:rPr>
          <w:sz w:val="21"/>
          <w:szCs w:val="21"/>
          <w:lang w:val="sq-AL"/>
        </w:rPr>
        <w:t xml:space="preserve"> ajo do të paguajë një kamatëvonesë mbi vlerën e faturës</w:t>
      </w:r>
      <w:r>
        <w:rPr>
          <w:sz w:val="21"/>
          <w:szCs w:val="21"/>
          <w:lang w:val="sq-AL"/>
        </w:rPr>
        <w:t>,</w:t>
      </w:r>
      <w:r w:rsidRPr="00911474">
        <w:rPr>
          <w:sz w:val="21"/>
          <w:szCs w:val="21"/>
          <w:lang w:val="sq-AL"/>
        </w:rPr>
        <w:t xml:space="preserve"> të barabartë me 0.5 % të vlerës së faturës për çdo ditë vonese, por jo më shumë se vlera e vetë faturës.</w:t>
      </w:r>
    </w:p>
    <w:p w:rsidR="00A2019D" w:rsidRPr="00911474" w:rsidRDefault="00A2019D" w:rsidP="00A2019D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Pika 5.15 hiqet nga përmbajtja e marrëveshjes.</w:t>
      </w:r>
    </w:p>
    <w:p w:rsidR="00A2019D" w:rsidRPr="00911474" w:rsidRDefault="00A2019D" w:rsidP="00A2019D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2. Ngarkohet Drejtoria Juridike dhe Mbrojtjes së Konsumatorit për njoftimin e palëve.</w:t>
      </w:r>
    </w:p>
    <w:p w:rsidR="00A2019D" w:rsidRPr="00911474" w:rsidRDefault="00A2019D" w:rsidP="00A2019D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Ky vendim hyn në fuqi menjëherë.</w:t>
      </w:r>
    </w:p>
    <w:p w:rsidR="00A2019D" w:rsidRPr="00911474" w:rsidRDefault="00A2019D" w:rsidP="00A2019D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Ky vendim botohet në Fletoren Zyrtare.</w:t>
      </w:r>
    </w:p>
    <w:p w:rsidR="00A2019D" w:rsidRPr="00873896" w:rsidRDefault="00A2019D" w:rsidP="00A2019D">
      <w:pPr>
        <w:pStyle w:val="Paragrafi"/>
        <w:rPr>
          <w:sz w:val="2"/>
          <w:szCs w:val="21"/>
          <w:lang w:val="sq-AL"/>
        </w:rPr>
      </w:pPr>
    </w:p>
    <w:p w:rsidR="00A2019D" w:rsidRPr="00911474" w:rsidRDefault="00A2019D" w:rsidP="00A2019D">
      <w:pPr>
        <w:pStyle w:val="Autoritet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ab/>
        <w:t xml:space="preserve"> KRYETARI</w:t>
      </w:r>
    </w:p>
    <w:p w:rsidR="00477590" w:rsidRDefault="00A2019D" w:rsidP="00A2019D">
      <w:pPr>
        <w:pStyle w:val="AutoritetiEmer"/>
      </w:pPr>
      <w:r w:rsidRPr="00911474">
        <w:t xml:space="preserve"> 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2019D"/>
    <w:rsid w:val="000277EF"/>
    <w:rsid w:val="000C2ABA"/>
    <w:rsid w:val="00142F5D"/>
    <w:rsid w:val="001D4B57"/>
    <w:rsid w:val="00443285"/>
    <w:rsid w:val="00454C4D"/>
    <w:rsid w:val="00477590"/>
    <w:rsid w:val="004A533F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2019D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A48FC2-DC27-421C-AE26-A2D92F72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019D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A2019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A2019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A2019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A2019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A2019D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2019-03-18T14:40:00Z</dcterms:created>
  <dcterms:modified xsi:type="dcterms:W3CDTF">2019-03-18T14:40:00Z</dcterms:modified>
</cp:coreProperties>
</file>