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9F5" w:rsidRPr="00911474" w:rsidRDefault="00CE39F5" w:rsidP="00CE39F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11474">
        <w:rPr>
          <w:sz w:val="21"/>
          <w:szCs w:val="21"/>
          <w:lang w:val="sq-AL"/>
        </w:rPr>
        <w:t>VENDIM</w:t>
      </w:r>
    </w:p>
    <w:p w:rsidR="00CE39F5" w:rsidRPr="00911474" w:rsidRDefault="00CE39F5" w:rsidP="00CE39F5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Nr. 42, datë 2.5.2012</w:t>
      </w:r>
    </w:p>
    <w:p w:rsidR="00CE39F5" w:rsidRPr="00911474" w:rsidRDefault="00CE39F5" w:rsidP="00CE39F5">
      <w:pPr>
        <w:pStyle w:val="Paragrafi"/>
        <w:rPr>
          <w:sz w:val="16"/>
          <w:szCs w:val="21"/>
          <w:lang w:val="sq-AL"/>
        </w:rPr>
      </w:pPr>
    </w:p>
    <w:p w:rsidR="00CE39F5" w:rsidRPr="00911474" w:rsidRDefault="00CE39F5" w:rsidP="00CE39F5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 KUALIFIKIMIN E IMPIANTIT PRODHUES TË SHOQËRISË “HYDRO SALILLARI” SHPK SI BURIM I RINOVUESH</w:t>
      </w:r>
      <w:r w:rsidRPr="00911474">
        <w:rPr>
          <w:rFonts w:ascii="Times New Roman" w:hAnsi="Times New Roman"/>
          <w:sz w:val="21"/>
          <w:szCs w:val="21"/>
          <w:lang w:val="sq-AL"/>
        </w:rPr>
        <w:t>Ё</w:t>
      </w:r>
      <w:r w:rsidRPr="00911474">
        <w:rPr>
          <w:sz w:val="21"/>
          <w:szCs w:val="21"/>
          <w:lang w:val="sq-AL"/>
        </w:rPr>
        <w:t>M ENERGJIE NGA “HEC VERTOP”</w:t>
      </w:r>
    </w:p>
    <w:p w:rsidR="00CE39F5" w:rsidRPr="00911474" w:rsidRDefault="00CE39F5" w:rsidP="00CE39F5">
      <w:pPr>
        <w:pStyle w:val="Paragrafi"/>
        <w:rPr>
          <w:sz w:val="16"/>
          <w:szCs w:val="21"/>
          <w:lang w:val="sq-AL"/>
        </w:rPr>
      </w:pP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Në mbështetje të neneve 8 pika 2 germa “ll”, 9 dhe 39 të ligjit nr. 9072, datë 22.5.2003 “Për sektorin e energjisë elektrike”, të ndryshuar, nenit 18 pika 1 germa “d” të “Rregullave të praktikës dhe procedurave të ERE-s” të miratuar me vendimin e Bordit të Komisionerëve nr. 21, datë 18.3.2009, të ndryshuar dhe neneve të 7 dhe 8 të “Rregullave dhe procedurave të certifikimit të prodhimit të energjisë elektrike nga burimet e rinovueshme”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të miratuara me vendimin e Bordit të Komisionerëve nr. 9, datë 21.2.2007, Bordi i Komisionerëve, në mbledhjen e tij të datës 2.5.2011, pasi shqyrtoi aplikimin e paraqitur nga shoqëria “Hydro Salillari” sh.p.k. për kualifikimin e impiantit prodhues për “Hec Vertop” si burim i rinovueshëm energjie,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konstatoi se: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Aplikimi i paraqitur nga shoqëria “Hydro Salillari” sh.p.k. është konform “Rregullave dhe procedurave të certifikimit të prodhimit të energjisë elektrike nga burimet e rinovueshme”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si më poshtë: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Neni 7, pika 1, germat: “a”, “b”, “c”, “d”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Përshkrimi i përgjithshëm i centralit. 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Ky dokumentacion është dhënë i saktë dhe i plotë. 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- Neni 7, pika 2, germat: “a”, “b”, “c”, “d” 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Dokumentacioni vijues grafik, koreografia, planimetria e përgjithshme, skema funksionale etj. 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Ky dokumentacion është paraqitur në mënyrë korrekte. 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Neni 7, pika 3, germat: “a”, “b”, “c”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Përshkrimi i centralit...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Ky dokumentacion është dhënë i saktë dhe i plotë. 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 gjithë sa më sipër cituar, Bordi i Komisionerëve të ERE-s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</w:p>
    <w:p w:rsidR="00CE39F5" w:rsidRPr="00911474" w:rsidRDefault="00CE39F5" w:rsidP="00CE39F5">
      <w:pPr>
        <w:pStyle w:val="VENDOS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VENDOSI: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1. Të licencojë shoqërinë “Hydro Salillari” sh.p.k. për kualifikimin e impiantit prodhues si burim i rinovueshëm energjie nga “Hec Vertop”.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2. Ngarkohet Drejtoria e Licencimit dhe Monitorimit të Tregut të njoftojë aplikuesin lidhur me vendimin e Bordit të Komisionerëve të ERE-s.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hyn në fuqi menjëherë.</w:t>
      </w:r>
    </w:p>
    <w:p w:rsidR="00CE39F5" w:rsidRPr="00911474" w:rsidRDefault="00CE39F5" w:rsidP="00CE39F5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Ky vendim botohet në Fletoren Zyrtare. </w:t>
      </w:r>
    </w:p>
    <w:p w:rsidR="00CE39F5" w:rsidRPr="00A90014" w:rsidRDefault="00CE39F5" w:rsidP="00CE39F5">
      <w:pPr>
        <w:pStyle w:val="Paragrafi"/>
        <w:rPr>
          <w:sz w:val="10"/>
          <w:szCs w:val="21"/>
          <w:lang w:val="sq-AL"/>
        </w:rPr>
      </w:pPr>
    </w:p>
    <w:p w:rsidR="00CE39F5" w:rsidRPr="00911474" w:rsidRDefault="00CE39F5" w:rsidP="00CE39F5">
      <w:pPr>
        <w:pStyle w:val="Autoritet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KRYETARI</w:t>
      </w:r>
    </w:p>
    <w:p w:rsidR="00477590" w:rsidRDefault="00CE39F5" w:rsidP="00CE39F5">
      <w:pPr>
        <w:pStyle w:val="AutoritetiEmer"/>
      </w:pPr>
      <w:r w:rsidRPr="00911474">
        <w:t xml:space="preserve"> 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39F5"/>
    <w:rsid w:val="000277EF"/>
    <w:rsid w:val="000C2ABA"/>
    <w:rsid w:val="00142F5D"/>
    <w:rsid w:val="001D4B57"/>
    <w:rsid w:val="00443285"/>
    <w:rsid w:val="00477590"/>
    <w:rsid w:val="004A533F"/>
    <w:rsid w:val="00520FB1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39F5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C073A7-5100-4005-A2D9-9C915F76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9F5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CE39F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CE39F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CE39F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CE39F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CE39F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CE39F5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2019-03-18T14:40:00Z</dcterms:created>
  <dcterms:modified xsi:type="dcterms:W3CDTF">2019-03-18T14:40:00Z</dcterms:modified>
</cp:coreProperties>
</file>