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E7" w:rsidRPr="00911474" w:rsidRDefault="001350E7" w:rsidP="001350E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>VENDIM</w:t>
      </w:r>
    </w:p>
    <w:p w:rsidR="001350E7" w:rsidRPr="00911474" w:rsidRDefault="001350E7" w:rsidP="001350E7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51, datë 2.5.2012</w:t>
      </w:r>
    </w:p>
    <w:p w:rsidR="001350E7" w:rsidRPr="00CF3691" w:rsidRDefault="001350E7" w:rsidP="001350E7">
      <w:pPr>
        <w:pStyle w:val="Paragrafi"/>
        <w:rPr>
          <w:sz w:val="20"/>
          <w:szCs w:val="21"/>
          <w:lang w:val="sq-AL"/>
        </w:rPr>
      </w:pPr>
    </w:p>
    <w:p w:rsidR="001350E7" w:rsidRPr="00911474" w:rsidRDefault="001350E7" w:rsidP="001350E7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FILLIMIN E PROCEDURAVE PËR LICENCIMIN E SHOQËRISË “HYDRO BORSHI” SHPK NË AKTIVITETIN</w:t>
      </w:r>
      <w:r>
        <w:rPr>
          <w:sz w:val="21"/>
          <w:szCs w:val="21"/>
          <w:lang w:val="sq-AL"/>
        </w:rPr>
        <w:t xml:space="preserve"> E PRODHIMIT TË ENERGJISË ELEKT</w:t>
      </w:r>
      <w:r w:rsidRPr="00911474">
        <w:rPr>
          <w:sz w:val="21"/>
          <w:szCs w:val="21"/>
          <w:lang w:val="sq-AL"/>
        </w:rPr>
        <w:t>RIKE NGA HEC-ET: “FTERRA”, “FTERRA 1”</w:t>
      </w:r>
    </w:p>
    <w:p w:rsidR="001350E7" w:rsidRPr="00CF3691" w:rsidRDefault="001350E7" w:rsidP="001350E7">
      <w:pPr>
        <w:pStyle w:val="Paragrafi"/>
        <w:rPr>
          <w:sz w:val="20"/>
          <w:szCs w:val="21"/>
          <w:lang w:val="sq-AL"/>
        </w:rPr>
      </w:pP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2.5.2012, pasi shqyrtoi aplikimin e paraqitur nga shoqëria “Hydro Borshi”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konstatoi se: 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“Hydro Borshi” sh.p.k. plotëson tërësisht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Dokumentacionit teknik (neni 9, pikat: 4.1.1, 4.1.2, 4.1.3, 4.1.4, 4.1.5) është plotësuar në mënyrë korrekte.</w:t>
      </w:r>
    </w:p>
    <w:p w:rsidR="001350E7" w:rsidRPr="00CF3691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sipër, Bordi i Komisionerëve të ERE-s </w:t>
      </w:r>
    </w:p>
    <w:p w:rsidR="001350E7" w:rsidRDefault="001350E7" w:rsidP="001350E7">
      <w:pPr>
        <w:pStyle w:val="VENDOSI"/>
        <w:rPr>
          <w:sz w:val="21"/>
          <w:szCs w:val="21"/>
          <w:lang w:val="sq-AL"/>
        </w:rPr>
      </w:pPr>
    </w:p>
    <w:p w:rsidR="001350E7" w:rsidRPr="00911474" w:rsidRDefault="001350E7" w:rsidP="001350E7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1350E7" w:rsidRPr="00580B3F" w:rsidRDefault="001350E7" w:rsidP="001350E7">
      <w:pPr>
        <w:pStyle w:val="Paragrafi"/>
        <w:rPr>
          <w:sz w:val="16"/>
          <w:szCs w:val="21"/>
          <w:lang w:val="sq-AL"/>
        </w:rPr>
      </w:pP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Të fillojë procedurat për shqyrtimin e aplikimit të shoqërisë “Hydro Borshi” sh.p.k. për licencim në aktivitetin e prodhimit të energjisë elektrike nga hec-et: “Fterra” dhe “Fterra 1”.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1350E7" w:rsidRPr="00911474" w:rsidRDefault="001350E7" w:rsidP="001350E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1350E7" w:rsidRPr="00580B3F" w:rsidRDefault="001350E7" w:rsidP="001350E7">
      <w:pPr>
        <w:pStyle w:val="Paragrafi"/>
        <w:rPr>
          <w:sz w:val="20"/>
          <w:szCs w:val="21"/>
          <w:lang w:val="sq-AL"/>
        </w:rPr>
      </w:pPr>
    </w:p>
    <w:p w:rsidR="001350E7" w:rsidRPr="00911474" w:rsidRDefault="001350E7" w:rsidP="001350E7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1350E7" w:rsidRPr="00A44425" w:rsidRDefault="001350E7" w:rsidP="001350E7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1350E7" w:rsidRPr="00A4442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50E7"/>
    <w:rsid w:val="000277EF"/>
    <w:rsid w:val="000C2ABA"/>
    <w:rsid w:val="001350E7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9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6A1A15-7552-4DC3-B609-93C41E6F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350E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350E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350E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350E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350E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1350E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2019-03-18T14:41:00Z</dcterms:created>
  <dcterms:modified xsi:type="dcterms:W3CDTF">2019-03-18T14:41:00Z</dcterms:modified>
</cp:coreProperties>
</file>