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6C8" w:rsidRPr="00F478F1" w:rsidRDefault="003156C8" w:rsidP="003156C8">
      <w:pPr>
        <w:pStyle w:val="Akti"/>
        <w:rPr>
          <w:lang w:val="sq-AL"/>
        </w:rPr>
      </w:pPr>
      <w:bookmarkStart w:id="0" w:name="_GoBack"/>
      <w:bookmarkEnd w:id="0"/>
      <w:r w:rsidRPr="00F478F1">
        <w:rPr>
          <w:lang w:val="sq-AL"/>
        </w:rPr>
        <w:t xml:space="preserve">VENDIM </w:t>
      </w:r>
    </w:p>
    <w:p w:rsidR="003156C8" w:rsidRPr="00F478F1" w:rsidRDefault="003156C8" w:rsidP="003156C8">
      <w:pPr>
        <w:pStyle w:val="NumriData"/>
        <w:rPr>
          <w:lang w:val="sq-AL"/>
        </w:rPr>
      </w:pPr>
      <w:r w:rsidRPr="00F478F1">
        <w:rPr>
          <w:lang w:val="sq-AL"/>
        </w:rPr>
        <w:t>Nr. 64, datë 10.5.2012</w:t>
      </w:r>
    </w:p>
    <w:p w:rsidR="003156C8" w:rsidRPr="00027FF4" w:rsidRDefault="003156C8" w:rsidP="003156C8">
      <w:pPr>
        <w:pStyle w:val="Paragrafi"/>
        <w:rPr>
          <w:sz w:val="18"/>
          <w:lang w:val="sq-AL"/>
        </w:rPr>
      </w:pPr>
    </w:p>
    <w:p w:rsidR="003156C8" w:rsidRPr="00F478F1" w:rsidRDefault="003156C8" w:rsidP="003156C8">
      <w:pPr>
        <w:pStyle w:val="Titulli"/>
        <w:rPr>
          <w:lang w:val="sq-AL"/>
        </w:rPr>
      </w:pPr>
      <w:r w:rsidRPr="00F478F1">
        <w:rPr>
          <w:lang w:val="sq-AL"/>
        </w:rPr>
        <w:t>PËR LICEN</w:t>
      </w:r>
      <w:r>
        <w:rPr>
          <w:lang w:val="sq-AL"/>
        </w:rPr>
        <w:t>c</w:t>
      </w:r>
      <w:r w:rsidRPr="00F478F1">
        <w:rPr>
          <w:lang w:val="sq-AL"/>
        </w:rPr>
        <w:t>IMI</w:t>
      </w:r>
      <w:r>
        <w:rPr>
          <w:lang w:val="sq-AL"/>
        </w:rPr>
        <w:t>N E SHOQËRISË “KURUM ENERGY” SH</w:t>
      </w:r>
      <w:r w:rsidRPr="00F478F1">
        <w:rPr>
          <w:lang w:val="sq-AL"/>
        </w:rPr>
        <w:t>A NË AKTIVITETIN E FURNIZUESIT T</w:t>
      </w:r>
      <w:r w:rsidRPr="00933679">
        <w:rPr>
          <w:lang w:val="sq-AL"/>
        </w:rPr>
        <w:t>ë</w:t>
      </w:r>
      <w:r w:rsidRPr="00F478F1">
        <w:rPr>
          <w:lang w:val="sq-AL"/>
        </w:rPr>
        <w:t xml:space="preserve"> KUALIFIKUAR TË ENERGJISË ELEKTRIKE</w:t>
      </w:r>
    </w:p>
    <w:p w:rsidR="003156C8" w:rsidRPr="004F54A5" w:rsidRDefault="003156C8" w:rsidP="003156C8">
      <w:pPr>
        <w:pStyle w:val="Paragrafi"/>
        <w:rPr>
          <w:sz w:val="14"/>
          <w:lang w:val="sq-AL"/>
        </w:rPr>
      </w:pP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N</w:t>
      </w:r>
      <w:r>
        <w:rPr>
          <w:lang w:val="sq-AL"/>
        </w:rPr>
        <w:t>ë mbështetje të neneve 8 pika 2 germa</w:t>
      </w:r>
      <w:r w:rsidRPr="00F478F1">
        <w:rPr>
          <w:lang w:val="sq-AL"/>
        </w:rPr>
        <w:t xml:space="preserve"> “a”;</w:t>
      </w:r>
      <w:r>
        <w:rPr>
          <w:lang w:val="sq-AL"/>
        </w:rPr>
        <w:t xml:space="preserve"> </w:t>
      </w:r>
      <w:r w:rsidRPr="00F478F1">
        <w:rPr>
          <w:lang w:val="sq-AL"/>
        </w:rPr>
        <w:t xml:space="preserve">9, dhe neneve 13 pika 1 </w:t>
      </w:r>
      <w:r>
        <w:rPr>
          <w:lang w:val="sq-AL"/>
        </w:rPr>
        <w:t>germa</w:t>
      </w:r>
      <w:r w:rsidRPr="00F478F1">
        <w:rPr>
          <w:lang w:val="sq-AL"/>
        </w:rPr>
        <w:t xml:space="preserve"> “ç”,</w:t>
      </w:r>
      <w:r>
        <w:rPr>
          <w:lang w:val="sq-AL"/>
        </w:rPr>
        <w:t xml:space="preserve"> 45 pikat 3</w:t>
      </w:r>
      <w:r w:rsidRPr="00F478F1">
        <w:rPr>
          <w:lang w:val="sq-AL"/>
        </w:rPr>
        <w:t xml:space="preserve"> dhe</w:t>
      </w:r>
      <w:r>
        <w:rPr>
          <w:lang w:val="sq-AL"/>
        </w:rPr>
        <w:t xml:space="preserve"> 4</w:t>
      </w:r>
      <w:r w:rsidRPr="00F478F1">
        <w:rPr>
          <w:lang w:val="sq-AL"/>
        </w:rPr>
        <w:t xml:space="preserve"> të ligjit nr. 9072, datë 22.</w:t>
      </w:r>
      <w:r>
        <w:rPr>
          <w:lang w:val="sq-AL"/>
        </w:rPr>
        <w:t>5.2003</w:t>
      </w:r>
      <w:r w:rsidRPr="00F478F1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F478F1">
        <w:rPr>
          <w:lang w:val="sq-AL"/>
        </w:rPr>
        <w:t xml:space="preserve"> të ndryshuar, nenit 4 pika 1 </w:t>
      </w:r>
      <w:r>
        <w:rPr>
          <w:lang w:val="sq-AL"/>
        </w:rPr>
        <w:t>germa</w:t>
      </w:r>
      <w:r w:rsidRPr="00F478F1">
        <w:rPr>
          <w:lang w:val="sq-AL"/>
        </w:rPr>
        <w:t xml:space="preserve"> “f”, nenit 5 pika 1 </w:t>
      </w:r>
      <w:r>
        <w:rPr>
          <w:lang w:val="sq-AL"/>
        </w:rPr>
        <w:t>germa</w:t>
      </w:r>
      <w:r w:rsidRPr="00F478F1">
        <w:rPr>
          <w:lang w:val="sq-AL"/>
        </w:rPr>
        <w:t xml:space="preserve"> “f”, nenit 13 dhe 14 pika 1 të </w:t>
      </w:r>
      <w:r>
        <w:rPr>
          <w:lang w:val="sq-AL"/>
        </w:rPr>
        <w:t>r</w:t>
      </w:r>
      <w:r w:rsidRPr="00F478F1">
        <w:rPr>
          <w:lang w:val="sq-AL"/>
        </w:rPr>
        <w:t>regullores “</w:t>
      </w:r>
      <w:r>
        <w:rPr>
          <w:lang w:val="sq-AL"/>
        </w:rPr>
        <w:t>P</w:t>
      </w:r>
      <w:r w:rsidRPr="00F478F1">
        <w:rPr>
          <w:lang w:val="sq-AL"/>
        </w:rPr>
        <w:t>ër pro</w:t>
      </w:r>
      <w:r>
        <w:rPr>
          <w:lang w:val="sq-AL"/>
        </w:rPr>
        <w:t>cedurat e lic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ave”, të miratuar me vendimin e Bordit të Komisionerëve nr. 108</w:t>
      </w:r>
      <w:r>
        <w:rPr>
          <w:lang w:val="sq-AL"/>
        </w:rPr>
        <w:t>,</w:t>
      </w:r>
      <w:r w:rsidRPr="00F478F1">
        <w:rPr>
          <w:lang w:val="sq-AL"/>
        </w:rPr>
        <w:t xml:space="preserve"> datë 9.9.2008, Bordi i Komisionerëve të En</w:t>
      </w:r>
      <w:r>
        <w:rPr>
          <w:lang w:val="sq-AL"/>
        </w:rPr>
        <w:t>tit Rregullator të Energjisë (ER</w:t>
      </w:r>
      <w:r w:rsidRPr="00F478F1">
        <w:rPr>
          <w:lang w:val="sq-AL"/>
        </w:rPr>
        <w:t xml:space="preserve">E), në mbledhjen e tij të datës 10.5.2012, </w:t>
      </w:r>
      <w:r>
        <w:rPr>
          <w:lang w:val="sq-AL"/>
        </w:rPr>
        <w:t>p</w:t>
      </w:r>
      <w:r w:rsidRPr="00F478F1">
        <w:rPr>
          <w:lang w:val="sq-AL"/>
        </w:rPr>
        <w:t>asi shqyrtoi aplikimin e paraqitur nga shoqëria “Kurum Energy” sh.p.k</w:t>
      </w:r>
      <w:r>
        <w:rPr>
          <w:lang w:val="sq-AL"/>
        </w:rPr>
        <w:t>.</w:t>
      </w:r>
      <w:r w:rsidRPr="00F478F1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 xml:space="preserve">imin në aktivitetin e furnizuesit të kualifikuar të energjisë elektrike, </w:t>
      </w:r>
    </w:p>
    <w:p w:rsidR="003156C8" w:rsidRPr="00F478F1" w:rsidRDefault="003156C8" w:rsidP="003156C8">
      <w:pPr>
        <w:pStyle w:val="Paragrafi"/>
        <w:rPr>
          <w:lang w:val="sq-AL"/>
        </w:rPr>
      </w:pPr>
      <w:r>
        <w:rPr>
          <w:lang w:val="sq-AL"/>
        </w:rPr>
        <w:t>k</w:t>
      </w:r>
      <w:r w:rsidRPr="00F478F1">
        <w:rPr>
          <w:lang w:val="sq-AL"/>
        </w:rPr>
        <w:t>onstatoi se:</w:t>
      </w: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Aplikimi i shoqërisë “Kurum Energy” sh.a</w:t>
      </w:r>
      <w:r>
        <w:rPr>
          <w:lang w:val="sq-AL"/>
        </w:rPr>
        <w:t>.</w:t>
      </w:r>
      <w:r w:rsidRPr="00F478F1">
        <w:rPr>
          <w:lang w:val="sq-AL"/>
        </w:rPr>
        <w:t xml:space="preserve"> plotëson kërkesat e parashikuara nga ERE në </w:t>
      </w:r>
      <w:r>
        <w:rPr>
          <w:lang w:val="sq-AL"/>
        </w:rPr>
        <w:t>r</w:t>
      </w:r>
      <w:r w:rsidRPr="00F478F1">
        <w:rPr>
          <w:lang w:val="sq-AL"/>
        </w:rPr>
        <w:t xml:space="preserve">regulloren </w:t>
      </w:r>
      <w:r>
        <w:rPr>
          <w:lang w:val="sq-AL"/>
        </w:rPr>
        <w:t>“P</w:t>
      </w:r>
      <w:r w:rsidRPr="00F478F1">
        <w:rPr>
          <w:lang w:val="sq-AL"/>
        </w:rPr>
        <w:t>ër procedurat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</w:t>
      </w:r>
      <w:r>
        <w:rPr>
          <w:lang w:val="sq-AL"/>
        </w:rPr>
        <w:t>ifikimit, transferimit të plotë</w:t>
      </w:r>
      <w:r w:rsidRPr="00F478F1">
        <w:rPr>
          <w:lang w:val="sq-AL"/>
        </w:rPr>
        <w:t>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</w:t>
      </w:r>
      <w:r>
        <w:rPr>
          <w:lang w:val="sq-AL"/>
        </w:rPr>
        <w:t>”</w:t>
      </w:r>
      <w:r w:rsidRPr="00F478F1">
        <w:rPr>
          <w:lang w:val="sq-AL"/>
        </w:rPr>
        <w:t xml:space="preserve"> si më poshtë: </w:t>
      </w: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- Formati i aplikimit (neni 9</w:t>
      </w:r>
      <w:r>
        <w:rPr>
          <w:lang w:val="sq-AL"/>
        </w:rPr>
        <w:t>,</w:t>
      </w:r>
      <w:r w:rsidRPr="00F478F1">
        <w:rPr>
          <w:lang w:val="sq-AL"/>
        </w:rPr>
        <w:t xml:space="preserve"> pika 1) është paraqitur dhe plotësuar në mënyrë korrekte.</w:t>
      </w: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- Dokumentacioni juridik, adm</w:t>
      </w:r>
      <w:r>
        <w:rPr>
          <w:lang w:val="sq-AL"/>
        </w:rPr>
        <w:t>inistrativ dhe pronësor (neni 9,</w:t>
      </w:r>
      <w:r w:rsidRPr="00F478F1">
        <w:rPr>
          <w:lang w:val="sq-AL"/>
        </w:rPr>
        <w:t xml:space="preserve"> pika 2) është paraqitur dhe plotësuar në mënyrë korrekte.</w:t>
      </w: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- Dokumentacio</w:t>
      </w:r>
      <w:r>
        <w:rPr>
          <w:lang w:val="sq-AL"/>
        </w:rPr>
        <w:t>ni financiar dhe fiskal (neni 9,</w:t>
      </w:r>
      <w:r w:rsidRPr="00F478F1">
        <w:rPr>
          <w:lang w:val="sq-AL"/>
        </w:rPr>
        <w:t xml:space="preserve"> pika 3) ë</w:t>
      </w:r>
      <w:r>
        <w:rPr>
          <w:lang w:val="sq-AL"/>
        </w:rPr>
        <w:t>sht</w:t>
      </w:r>
      <w:r w:rsidRPr="00807BB3">
        <w:rPr>
          <w:lang w:val="sq-AL"/>
        </w:rPr>
        <w:t>ë</w:t>
      </w:r>
      <w:r w:rsidRPr="00F478F1">
        <w:rPr>
          <w:lang w:val="sq-AL"/>
        </w:rPr>
        <w:t xml:space="preserve"> paraqitur dhe plotësuar në mënyrë korrekte.</w:t>
      </w: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- Dokumentacioni te</w:t>
      </w:r>
      <w:r>
        <w:rPr>
          <w:lang w:val="sq-AL"/>
        </w:rPr>
        <w:t>knik (neni 9,</w:t>
      </w:r>
      <w:r w:rsidRPr="00F478F1">
        <w:rPr>
          <w:lang w:val="sq-AL"/>
        </w:rPr>
        <w:t xml:space="preserve"> pika 4.9 germat “a”, “b” dhe “c”) është paraqitur dhe plotësuar në mënyrë korrekte.</w:t>
      </w: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Për gjithë sa më sipër cituar</w:t>
      </w:r>
      <w:r>
        <w:rPr>
          <w:lang w:val="sq-AL"/>
        </w:rPr>
        <w:t xml:space="preserve">, Bordi i Komisionerëve të ERE-s </w:t>
      </w:r>
    </w:p>
    <w:p w:rsidR="003156C8" w:rsidRPr="001E4E50" w:rsidRDefault="003156C8" w:rsidP="003156C8">
      <w:pPr>
        <w:pStyle w:val="VENDOSI"/>
        <w:rPr>
          <w:sz w:val="20"/>
          <w:lang w:val="sq-AL"/>
        </w:rPr>
      </w:pPr>
    </w:p>
    <w:p w:rsidR="003156C8" w:rsidRPr="00F478F1" w:rsidRDefault="003156C8" w:rsidP="003156C8">
      <w:pPr>
        <w:pStyle w:val="VENDOSI"/>
        <w:rPr>
          <w:lang w:val="sq-AL"/>
        </w:rPr>
      </w:pPr>
      <w:r w:rsidRPr="00F478F1">
        <w:rPr>
          <w:lang w:val="sq-AL"/>
        </w:rPr>
        <w:t>Vendosi:</w:t>
      </w:r>
    </w:p>
    <w:p w:rsidR="003156C8" w:rsidRPr="001E4E50" w:rsidRDefault="003156C8" w:rsidP="003156C8">
      <w:pPr>
        <w:pStyle w:val="Paragrafi"/>
        <w:rPr>
          <w:sz w:val="18"/>
          <w:lang w:val="sq-AL"/>
        </w:rPr>
      </w:pP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1.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ojë shoqërinë “Kurum Energy” sh.p.k</w:t>
      </w:r>
      <w:r>
        <w:rPr>
          <w:lang w:val="sq-AL"/>
        </w:rPr>
        <w:t>.</w:t>
      </w:r>
      <w:r w:rsidRPr="00F478F1">
        <w:rPr>
          <w:lang w:val="sq-AL"/>
        </w:rPr>
        <w:t xml:space="preserve"> në aktivitetin e furnizuesit të kualifikuar të energjisë elektrike, për një afat 5</w:t>
      </w:r>
      <w:r>
        <w:rPr>
          <w:lang w:val="sq-AL"/>
        </w:rPr>
        <w:t>-</w:t>
      </w:r>
      <w:r w:rsidRPr="00F478F1">
        <w:rPr>
          <w:lang w:val="sq-AL"/>
        </w:rPr>
        <w:t xml:space="preserve">vjeçar. </w:t>
      </w: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2. Ngarkohet Drejtoria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të njoftojë aplikuesin për vendimin e Bordit të Komisionerëve</w:t>
      </w:r>
      <w:r>
        <w:rPr>
          <w:lang w:val="sq-AL"/>
        </w:rPr>
        <w:t xml:space="preserve"> </w:t>
      </w:r>
      <w:r w:rsidRPr="00F478F1">
        <w:rPr>
          <w:lang w:val="sq-AL"/>
        </w:rPr>
        <w:t xml:space="preserve">të ERE-s. </w:t>
      </w: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Ky vendim hyn në fuqi menjëherë.</w:t>
      </w:r>
    </w:p>
    <w:p w:rsidR="003156C8" w:rsidRPr="00F478F1" w:rsidRDefault="003156C8" w:rsidP="003156C8">
      <w:pPr>
        <w:pStyle w:val="Paragrafi"/>
        <w:rPr>
          <w:lang w:val="sq-AL"/>
        </w:rPr>
      </w:pPr>
      <w:r w:rsidRPr="00F478F1">
        <w:rPr>
          <w:lang w:val="sq-AL"/>
        </w:rPr>
        <w:t>Ky vendim botohet në Fletoren Zyrtare.</w:t>
      </w:r>
    </w:p>
    <w:p w:rsidR="003156C8" w:rsidRPr="001E4E50" w:rsidRDefault="003156C8" w:rsidP="003156C8">
      <w:pPr>
        <w:pStyle w:val="Autoriteti"/>
        <w:rPr>
          <w:sz w:val="12"/>
          <w:lang w:val="sq-AL"/>
        </w:rPr>
      </w:pPr>
    </w:p>
    <w:p w:rsidR="003156C8" w:rsidRPr="00F478F1" w:rsidRDefault="003156C8" w:rsidP="003156C8">
      <w:pPr>
        <w:pStyle w:val="Autoriteti"/>
        <w:rPr>
          <w:lang w:val="sq-AL"/>
        </w:rPr>
      </w:pPr>
      <w:r w:rsidRPr="00F478F1">
        <w:rPr>
          <w:lang w:val="sq-AL"/>
        </w:rPr>
        <w:t>KRYETARI</w:t>
      </w:r>
    </w:p>
    <w:p w:rsidR="003156C8" w:rsidRPr="004F54A5" w:rsidRDefault="003156C8" w:rsidP="003156C8">
      <w:pPr>
        <w:pStyle w:val="AutoritetiEmer"/>
        <w:rPr>
          <w:lang w:val="sq-AL"/>
        </w:rPr>
      </w:pPr>
      <w:r w:rsidRPr="00F478F1">
        <w:rPr>
          <w:lang w:val="sq-AL"/>
        </w:rPr>
        <w:t>Sokol Ramadani</w:t>
      </w:r>
    </w:p>
    <w:sectPr w:rsidR="003156C8" w:rsidRPr="004F54A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56C8"/>
    <w:rsid w:val="000277EF"/>
    <w:rsid w:val="000C2ABA"/>
    <w:rsid w:val="00142F5D"/>
    <w:rsid w:val="001D4B57"/>
    <w:rsid w:val="003156C8"/>
    <w:rsid w:val="00443285"/>
    <w:rsid w:val="00477590"/>
    <w:rsid w:val="004A533F"/>
    <w:rsid w:val="00501064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C767C5-8696-43F2-B5BC-293752CB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156C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156C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156C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156C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156C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156C8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2019-03-18T14:49:00Z</dcterms:created>
  <dcterms:modified xsi:type="dcterms:W3CDTF">2019-03-18T14:49:00Z</dcterms:modified>
</cp:coreProperties>
</file>