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B29" w:rsidRPr="00CD5816" w:rsidRDefault="00623B29" w:rsidP="00623B29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Vendim </w:t>
      </w:r>
    </w:p>
    <w:p w:rsidR="00623B29" w:rsidRPr="00CD5816" w:rsidRDefault="00623B29" w:rsidP="00623B29">
      <w:pPr>
        <w:pStyle w:val="NumriData"/>
        <w:rPr>
          <w:lang w:val="sq-AL"/>
        </w:rPr>
      </w:pPr>
      <w:r w:rsidRPr="00CD5816">
        <w:rPr>
          <w:lang w:val="sq-AL"/>
        </w:rPr>
        <w:t>Nr. 86, datë 29.6.2012</w:t>
      </w:r>
    </w:p>
    <w:p w:rsidR="00623B29" w:rsidRPr="00CD5816" w:rsidRDefault="00623B29" w:rsidP="00623B29">
      <w:pPr>
        <w:pStyle w:val="Paragrafi"/>
        <w:rPr>
          <w:lang w:val="sq-AL"/>
        </w:rPr>
      </w:pPr>
    </w:p>
    <w:p w:rsidR="00623B29" w:rsidRPr="00CD5816" w:rsidRDefault="00623B29" w:rsidP="00623B29">
      <w:pPr>
        <w:pStyle w:val="Titulli"/>
        <w:rPr>
          <w:lang w:val="sq-AL"/>
        </w:rPr>
      </w:pPr>
      <w:r w:rsidRPr="00CD5816">
        <w:rPr>
          <w:lang w:val="sq-AL"/>
        </w:rPr>
        <w:t xml:space="preserve">Për fillimin e procedurave të licencimit të shoqërisë “seament Albania” shpk në aktivitetin e furnizuesit të kualifikuar të ENERGJISË elektrike </w:t>
      </w:r>
    </w:p>
    <w:p w:rsidR="00623B29" w:rsidRPr="00CD5816" w:rsidRDefault="00623B29" w:rsidP="00623B29">
      <w:pPr>
        <w:pStyle w:val="Paragrafi"/>
        <w:rPr>
          <w:lang w:val="sq-AL"/>
        </w:rPr>
      </w:pP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Në mbështetje të neneve 3 pika 31, 8 pika 2 germa “a”, 9 dhe nenit 45 pika “4”, dhe 48 pika 2 të ligjit nr. 9072, datë 22.5.2003 “Për sektorin e energjisë elektrike”, të ndryshuar, neneve 4 pika 1 germa “f”, 5 pika 1 germa “f”, 8, 10, pikat 1 dhe 3 të rregullores “Për procedurat e licencimit, modifikimit, transferimit të plotë/të pjesshëm dhe rinovimit të licencave”, të miratuar me vendimin e Bordit të Komisionerëve nr. 108, datë 9.9.2008, nenit 18 pika 1 germa “a” të “Rregullave të praktikës dhe procedurave të ERE-s”, miratuar me vendimin e Bordit të Komisionerëve, nr. 21, datë 18.3.2009, të ndryshuar, Bordi i Komisionerëve të Entit Rregullator të Energjisë (ERE), në mbledhjen e tij të datës 29.6.2012, pasi shqyrtoi aplikimin e paraqitur nga shoqëria “Seament Albania”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konstatoi se:</w:t>
      </w: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Aplikimi i shoqërisë “Seament Albania” sh.p.k., plotëson kërkesat e parashikuara nga ERE në rregulloren “Për procedurat e licencimit, modifikimit, transferimit të plotë/të pjesshëm dhe rinovimit të licencave”, si më poshtë:</w:t>
      </w: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- Formati i aplikimit (neni 9, pika 1) është plotësuar tërësisht.</w:t>
      </w: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- Dokumentacioni juridik, administrativ dhe pronësor (neni 9, pika 2) është plotësuar tërësisht.</w:t>
      </w: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- Dokumentacioni financiar dhe fiskal (neni 9, pika 3) është plotësuar tërësisht.</w:t>
      </w: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- Dokumentacioni teknik (neni 9, pika 4.9, germat “a”, “b”, “c”) është paraqitur dhe plotësuar në mënyrë korrekte.</w:t>
      </w: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Për gjithë sa më sipër cituar, Bordi i Komisionerëve të ERE-s</w:t>
      </w:r>
    </w:p>
    <w:p w:rsidR="00623B29" w:rsidRPr="00CD5816" w:rsidRDefault="00623B29" w:rsidP="00623B29">
      <w:pPr>
        <w:pStyle w:val="Paragrafi"/>
        <w:rPr>
          <w:lang w:val="sq-AL"/>
        </w:rPr>
      </w:pPr>
    </w:p>
    <w:p w:rsidR="00623B29" w:rsidRPr="00CD5816" w:rsidRDefault="00623B29" w:rsidP="00623B29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623B29" w:rsidRPr="00CD5816" w:rsidRDefault="00623B29" w:rsidP="00623B29">
      <w:pPr>
        <w:pStyle w:val="Paragrafi"/>
        <w:rPr>
          <w:lang w:val="sq-AL"/>
        </w:rPr>
      </w:pP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1. Fillimin e procedurave të shqyrtimit të aplikimit për licencë të shoqërisë “Seament Albania” sh.p.k., në aktivitetin e furnizuesit të kualifikuar të energjisë elektrike.</w:t>
      </w: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2. Ngarkohet Drejtoria e Licencimit dhe Monitorimit të Tregut të njoftojë aplikuesin për vendimin e Bordit të Komisionerëve të ERE-s.</w:t>
      </w: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Ky vendim hyn në fuqi menjëherë.</w:t>
      </w:r>
    </w:p>
    <w:p w:rsidR="00623B29" w:rsidRPr="00CD5816" w:rsidRDefault="00623B29" w:rsidP="00623B29">
      <w:pPr>
        <w:pStyle w:val="Paragrafi"/>
        <w:rPr>
          <w:lang w:val="sq-AL"/>
        </w:rPr>
      </w:pPr>
      <w:r w:rsidRPr="00CD5816">
        <w:rPr>
          <w:lang w:val="sq-AL"/>
        </w:rPr>
        <w:t>Ky vendim botohet në Fletoren Zyrtare.</w:t>
      </w:r>
    </w:p>
    <w:p w:rsidR="00623B29" w:rsidRPr="00CD5816" w:rsidRDefault="00623B29" w:rsidP="00623B29">
      <w:pPr>
        <w:pStyle w:val="Paragrafi"/>
        <w:rPr>
          <w:lang w:val="sq-AL"/>
        </w:rPr>
      </w:pPr>
    </w:p>
    <w:p w:rsidR="00623B29" w:rsidRPr="00CD5816" w:rsidRDefault="00623B29" w:rsidP="00623B29">
      <w:pPr>
        <w:pStyle w:val="Autoriteti"/>
        <w:rPr>
          <w:lang w:val="sq-AL"/>
        </w:rPr>
      </w:pPr>
      <w:r w:rsidRPr="00CD5816">
        <w:rPr>
          <w:lang w:val="sq-AL"/>
        </w:rPr>
        <w:t xml:space="preserve">Kryetari </w:t>
      </w:r>
    </w:p>
    <w:p w:rsidR="00623B29" w:rsidRPr="00CD5816" w:rsidRDefault="00623B29" w:rsidP="00623B29">
      <w:pPr>
        <w:pStyle w:val="AutoritetiEmer"/>
        <w:rPr>
          <w:lang w:val="sq-AL"/>
        </w:rPr>
      </w:pPr>
      <w:r w:rsidRPr="00CD5816">
        <w:rPr>
          <w:lang w:val="sq-AL"/>
        </w:rPr>
        <w:t>Sokol Ramadani</w:t>
      </w:r>
    </w:p>
    <w:sectPr w:rsidR="00623B29" w:rsidRPr="00CD58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3B29"/>
    <w:rsid w:val="00623B29"/>
    <w:rsid w:val="007013BD"/>
    <w:rsid w:val="0078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B0FEA2-FF18-4857-BB7B-4E6104375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23B2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623B2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23B2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23B2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623B2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23B2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623B2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23B2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23B2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623B2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623B2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23B2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23B2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2019-03-18T15:13:00Z</dcterms:created>
  <dcterms:modified xsi:type="dcterms:W3CDTF">2019-03-18T15:13:00Z</dcterms:modified>
</cp:coreProperties>
</file>