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859" w:rsidRPr="0002622E" w:rsidRDefault="006D7859" w:rsidP="006D7859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 xml:space="preserve">VENDIM </w:t>
      </w:r>
    </w:p>
    <w:p w:rsidR="006D7859" w:rsidRPr="0002622E" w:rsidRDefault="006D7859" w:rsidP="006D785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100, datë 16.7.2012</w:t>
      </w:r>
    </w:p>
    <w:p w:rsidR="006D7859" w:rsidRPr="0002622E" w:rsidRDefault="006D7859" w:rsidP="006D7859">
      <w:pPr>
        <w:pStyle w:val="Paragrafi"/>
        <w:rPr>
          <w:lang w:val="sq-AL"/>
        </w:rPr>
      </w:pPr>
    </w:p>
    <w:p w:rsidR="006D7859" w:rsidRPr="0002622E" w:rsidRDefault="006D7859" w:rsidP="006D7859">
      <w:pPr>
        <w:pStyle w:val="Titulli"/>
        <w:rPr>
          <w:lang w:val="sq-AL"/>
        </w:rPr>
      </w:pPr>
      <w:r w:rsidRPr="0002622E">
        <w:rPr>
          <w:lang w:val="sq-AL"/>
        </w:rPr>
        <w:t>PËR LICENCIMIN E SHOQËRISË “ENERGJI ASHTA” SHPK NË AKTIVITETIN E FURNIZUESIT TË KUALIFIKUAR TË ENERGJISË ELEKTRIKE</w:t>
      </w:r>
    </w:p>
    <w:p w:rsidR="006D7859" w:rsidRPr="0002622E" w:rsidRDefault="006D7859" w:rsidP="006D7859">
      <w:pPr>
        <w:pStyle w:val="Paragrafi"/>
        <w:rPr>
          <w:lang w:val="sq-AL"/>
        </w:rPr>
      </w:pP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 xml:space="preserve">Në mbështetje të neneve 3 pika 31, 8 pika 2 germa “a”; 9, dhe nenit 45 pika “4” dhe 48 pika 2 të ligjit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vendimin e Bordit të Komisionerëve </w:t>
      </w:r>
      <w:r>
        <w:rPr>
          <w:lang w:val="sq-AL"/>
        </w:rPr>
        <w:t xml:space="preserve">nr. </w:t>
      </w:r>
      <w:r w:rsidRPr="0002622E">
        <w:rPr>
          <w:lang w:val="sq-AL"/>
        </w:rPr>
        <w:t>108, datë 9.9.2008, Bordi i Komisionerëve të Entit Rregullator të Energjisë (ERE), në mbledhjen e tij të datës 15.6.2012, pasi shqyrtoi aplikimin e paraqitur nga shoqëria “Energji Ashta” sh.a., si dhe relacionin e Drejtorisë së Licencimit dhe Monitorimit të Tregut dhe Drejtorisë Juridike dhe Mbrojtjes së Konsumatorit mbi licencimin në aktivitetin e furnizuesit të kualifikuar të energjisë elektrike,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>konstatoi se: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 xml:space="preserve">Aplikimi i shoqërisë “Energji Ashta” sh.p.k. plotëson kërkesat e parashikuara nga ERE në rregulloren “Për procedurat e licencimit, modifikimit, transferimit të plotë/të pjesshëm dhe rinovimit të licencave”, si më poshtë: 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>- Formati i aplikimit (neni 9, pika 1) është paraqitur dhe plotësuar në mënyrë korrekte.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>- Dokumentacioni juridik, administrativ dhe pronësor (neni 9, pika 2) është paraqitur dhe plotësuar në mënyrë korrekte.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>- Dokumentacioni financiar dhe fiskal (neni 9, pika 3) është paraqitur dhe plotësuar në mënyrë korrekte.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>- Dokumentacioni teknik (neni 9, pika 4.9 germat “a”, “b” dhe “c”) është paraqitur dhe plotësuar në mënyrë korrekte.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 xml:space="preserve">Për gjithë sa më sipër cituar, Bordi i Komisionerëve të ERE-s </w:t>
      </w:r>
    </w:p>
    <w:p w:rsidR="006D7859" w:rsidRPr="0002622E" w:rsidRDefault="006D7859" w:rsidP="006D7859">
      <w:pPr>
        <w:pStyle w:val="Paragrafi"/>
        <w:rPr>
          <w:lang w:val="sq-AL"/>
        </w:rPr>
      </w:pPr>
    </w:p>
    <w:p w:rsidR="006D7859" w:rsidRPr="0002622E" w:rsidRDefault="006D7859" w:rsidP="006D7859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6D7859" w:rsidRPr="0002622E" w:rsidRDefault="006D7859" w:rsidP="006D7859">
      <w:pPr>
        <w:pStyle w:val="Paragrafi"/>
        <w:rPr>
          <w:lang w:val="sq-AL"/>
        </w:rPr>
      </w:pP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 xml:space="preserve">1. Të licencojë shoqërinë “Energji Ashta” sh.p.k., në aktivitetin e furnizuesit të kualifikuar të energjisë elektrike. 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 xml:space="preserve">2. Ngarkohet Drejtoria e Licencimit dhe Monitorimit të Tregut të njoftojë aplikuesin për vendimin e Bordit të Komisionerëve të ERE-s. 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>Ky vendim hyn në fuqi menjëherë.</w:t>
      </w:r>
    </w:p>
    <w:p w:rsidR="006D7859" w:rsidRPr="0002622E" w:rsidRDefault="006D7859" w:rsidP="006D7859">
      <w:pPr>
        <w:pStyle w:val="Paragrafi"/>
        <w:rPr>
          <w:lang w:val="sq-AL"/>
        </w:rPr>
      </w:pPr>
      <w:r w:rsidRPr="0002622E">
        <w:rPr>
          <w:lang w:val="sq-AL"/>
        </w:rPr>
        <w:t>Ky vendim botohet në Fletoren Zyrtare.</w:t>
      </w:r>
    </w:p>
    <w:p w:rsidR="006D7859" w:rsidRPr="0002622E" w:rsidRDefault="006D7859" w:rsidP="006D7859">
      <w:pPr>
        <w:pStyle w:val="Autoriteti"/>
        <w:rPr>
          <w:lang w:val="sq-AL"/>
        </w:rPr>
      </w:pPr>
      <w:r w:rsidRPr="0002622E">
        <w:rPr>
          <w:lang w:val="sq-AL"/>
        </w:rPr>
        <w:t xml:space="preserve">Kryetari </w:t>
      </w:r>
    </w:p>
    <w:p w:rsidR="006D7859" w:rsidRPr="0002622E" w:rsidRDefault="006D7859" w:rsidP="006D7859">
      <w:pPr>
        <w:pStyle w:val="AutoritetiEmer"/>
        <w:rPr>
          <w:lang w:val="sq-AL"/>
        </w:rPr>
      </w:pPr>
      <w:r w:rsidRPr="0002622E">
        <w:rPr>
          <w:lang w:val="sq-AL"/>
        </w:rPr>
        <w:t>Sokol Ramadani</w:t>
      </w:r>
    </w:p>
    <w:sectPr w:rsidR="006D7859" w:rsidRPr="000262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7859"/>
    <w:rsid w:val="003F576B"/>
    <w:rsid w:val="006D4F21"/>
    <w:rsid w:val="006D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22C891-5D8B-4F8B-AAF7-5FE9783E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D78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6D785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D785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D78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D785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D785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D785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D785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D785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D78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D78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D785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6D785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2019-03-18T15:21:00Z</dcterms:created>
  <dcterms:modified xsi:type="dcterms:W3CDTF">2019-03-18T15:21:00Z</dcterms:modified>
</cp:coreProperties>
</file>