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3A61" w:rsidRPr="00BF4D5F" w:rsidRDefault="00273A61" w:rsidP="00273A61">
      <w:pPr>
        <w:pStyle w:val="Akti"/>
        <w:rPr>
          <w:lang w:val="sq-AL"/>
        </w:rPr>
      </w:pPr>
      <w:bookmarkStart w:id="0" w:name="_GoBack"/>
      <w:bookmarkEnd w:id="0"/>
      <w:r w:rsidRPr="00BF4D5F">
        <w:rPr>
          <w:lang w:val="sq-AL"/>
        </w:rPr>
        <w:t>VENDIM</w:t>
      </w:r>
    </w:p>
    <w:p w:rsidR="00273A61" w:rsidRPr="00BF4D5F" w:rsidRDefault="00273A61" w:rsidP="00273A61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BF4D5F">
        <w:rPr>
          <w:lang w:val="sq-AL"/>
        </w:rPr>
        <w:t>117</w:t>
      </w:r>
      <w:r>
        <w:rPr>
          <w:lang w:val="sq-AL"/>
        </w:rPr>
        <w:t>,</w:t>
      </w:r>
      <w:r w:rsidRPr="00BF4D5F">
        <w:rPr>
          <w:lang w:val="sq-AL"/>
        </w:rPr>
        <w:t xml:space="preserve"> </w:t>
      </w:r>
      <w:r>
        <w:rPr>
          <w:lang w:val="sq-AL"/>
        </w:rPr>
        <w:t>d</w:t>
      </w:r>
      <w:r w:rsidRPr="00BF4D5F">
        <w:rPr>
          <w:lang w:val="sq-AL"/>
        </w:rPr>
        <w:t>atë 22.8.2012</w:t>
      </w:r>
    </w:p>
    <w:p w:rsidR="00273A61" w:rsidRPr="00BF4D5F" w:rsidRDefault="00273A61" w:rsidP="00273A61">
      <w:pPr>
        <w:pStyle w:val="Paragrafi"/>
        <w:rPr>
          <w:lang w:val="sq-AL"/>
        </w:rPr>
      </w:pPr>
    </w:p>
    <w:p w:rsidR="00273A61" w:rsidRPr="00BF4D5F" w:rsidRDefault="00273A61" w:rsidP="00273A61">
      <w:pPr>
        <w:pStyle w:val="Titulli"/>
        <w:rPr>
          <w:lang w:val="sq-AL"/>
        </w:rPr>
      </w:pPr>
      <w:r w:rsidRPr="00BF4D5F">
        <w:rPr>
          <w:lang w:val="sq-AL"/>
        </w:rPr>
        <w:t>PËR LICENCIMIN E SHOQËRISË “E.T.H.H</w:t>
      </w:r>
      <w:r>
        <w:rPr>
          <w:lang w:val="sq-AL"/>
        </w:rPr>
        <w:t>.</w:t>
      </w:r>
      <w:r w:rsidRPr="00BF4D5F">
        <w:rPr>
          <w:lang w:val="sq-AL"/>
        </w:rPr>
        <w:t>” SHPK NË AKTIVITETIN E PRODHIMIT TË ENERGJISË ELEKTRIKE NGA HEC-ET “KOZEL”</w:t>
      </w:r>
      <w:r>
        <w:rPr>
          <w:lang w:val="sq-AL"/>
        </w:rPr>
        <w:t>, “</w:t>
      </w:r>
      <w:r w:rsidRPr="00BF4D5F">
        <w:rPr>
          <w:lang w:val="sq-AL"/>
        </w:rPr>
        <w:t>HELMES 1” DHE “HELMES 2”</w:t>
      </w:r>
    </w:p>
    <w:p w:rsidR="00273A61" w:rsidRPr="00BF4D5F" w:rsidRDefault="00273A61" w:rsidP="00273A61">
      <w:pPr>
        <w:pStyle w:val="Paragrafi"/>
        <w:rPr>
          <w:lang w:val="sq-AL"/>
        </w:rPr>
      </w:pPr>
    </w:p>
    <w:p w:rsidR="00273A61" w:rsidRPr="00BF4D5F" w:rsidRDefault="00273A61" w:rsidP="00273A61">
      <w:pPr>
        <w:pStyle w:val="Paragrafi"/>
        <w:rPr>
          <w:lang w:val="sq-AL"/>
        </w:rPr>
      </w:pPr>
      <w:r w:rsidRPr="00BF4D5F">
        <w:rPr>
          <w:lang w:val="sq-AL"/>
        </w:rPr>
        <w:t>Në mbështetje të nenit 8 pik</w:t>
      </w:r>
      <w:r>
        <w:rPr>
          <w:lang w:val="sq-AL"/>
        </w:rPr>
        <w:t>a</w:t>
      </w:r>
      <w:r w:rsidRPr="00BF4D5F">
        <w:rPr>
          <w:lang w:val="sq-AL"/>
        </w:rPr>
        <w:t xml:space="preserve"> 2 germ</w:t>
      </w:r>
      <w:r>
        <w:rPr>
          <w:lang w:val="sq-AL"/>
        </w:rPr>
        <w:t>a</w:t>
      </w:r>
      <w:r w:rsidRPr="00BF4D5F">
        <w:rPr>
          <w:lang w:val="sq-AL"/>
        </w:rPr>
        <w:t xml:space="preserve"> “a”, </w:t>
      </w:r>
      <w:r>
        <w:rPr>
          <w:lang w:val="sq-AL"/>
        </w:rPr>
        <w:t>nenit 9 dhe nenit 13 pika 1</w:t>
      </w:r>
      <w:r w:rsidRPr="00BF4D5F">
        <w:rPr>
          <w:lang w:val="sq-AL"/>
        </w:rPr>
        <w:t xml:space="preserve"> </w:t>
      </w:r>
      <w:r>
        <w:rPr>
          <w:lang w:val="sq-AL"/>
        </w:rPr>
        <w:t>germa “a”</w:t>
      </w:r>
      <w:r w:rsidRPr="00BF4D5F">
        <w:rPr>
          <w:lang w:val="sq-AL"/>
        </w:rPr>
        <w:t xml:space="preserve"> të ligjit </w:t>
      </w:r>
      <w:r>
        <w:rPr>
          <w:lang w:val="sq-AL"/>
        </w:rPr>
        <w:t>nr. 9072, datë 22.</w:t>
      </w:r>
      <w:r w:rsidRPr="00BF4D5F">
        <w:rPr>
          <w:lang w:val="sq-AL"/>
        </w:rPr>
        <w:t>5.2003</w:t>
      </w:r>
      <w:r>
        <w:rPr>
          <w:lang w:val="sq-AL"/>
        </w:rPr>
        <w:t xml:space="preserve"> “</w:t>
      </w:r>
      <w:r w:rsidRPr="00BF4D5F">
        <w:rPr>
          <w:lang w:val="sq-AL"/>
        </w:rPr>
        <w:t xml:space="preserve">Për sektorin e energjisë elektrike”, të ndryshuar, </w:t>
      </w:r>
      <w:r>
        <w:rPr>
          <w:lang w:val="sq-AL"/>
        </w:rPr>
        <w:t>nenit 4 pikës 1</w:t>
      </w:r>
      <w:r w:rsidRPr="00BF4D5F">
        <w:rPr>
          <w:lang w:val="sq-AL"/>
        </w:rPr>
        <w:t xml:space="preserve"> </w:t>
      </w:r>
      <w:r>
        <w:rPr>
          <w:lang w:val="sq-AL"/>
        </w:rPr>
        <w:t>germës</w:t>
      </w:r>
      <w:r w:rsidRPr="00BF4D5F">
        <w:rPr>
          <w:lang w:val="sq-AL"/>
        </w:rPr>
        <w:t xml:space="preserve"> “a”, neni</w:t>
      </w:r>
      <w:r>
        <w:rPr>
          <w:lang w:val="sq-AL"/>
        </w:rPr>
        <w:t>t</w:t>
      </w:r>
      <w:r w:rsidRPr="00BF4D5F">
        <w:rPr>
          <w:lang w:val="sq-AL"/>
        </w:rPr>
        <w:t xml:space="preserve"> 5 pik</w:t>
      </w:r>
      <w:r>
        <w:rPr>
          <w:lang w:val="sq-AL"/>
        </w:rPr>
        <w:t>a</w:t>
      </w:r>
      <w:r w:rsidRPr="00BF4D5F">
        <w:rPr>
          <w:lang w:val="sq-AL"/>
        </w:rPr>
        <w:t xml:space="preserve"> 1 </w:t>
      </w:r>
      <w:r>
        <w:rPr>
          <w:lang w:val="sq-AL"/>
        </w:rPr>
        <w:t>germa</w:t>
      </w:r>
      <w:r w:rsidRPr="00BF4D5F">
        <w:rPr>
          <w:lang w:val="sq-AL"/>
        </w:rPr>
        <w:t xml:space="preserve"> “a” dhe nene</w:t>
      </w:r>
      <w:r>
        <w:rPr>
          <w:lang w:val="sq-AL"/>
        </w:rPr>
        <w:t>ve</w:t>
      </w:r>
      <w:r w:rsidRPr="00BF4D5F">
        <w:rPr>
          <w:lang w:val="sq-AL"/>
        </w:rPr>
        <w:t xml:space="preserve"> 13 dhe 14 pik</w:t>
      </w:r>
      <w:r>
        <w:rPr>
          <w:lang w:val="sq-AL"/>
        </w:rPr>
        <w:t>a</w:t>
      </w:r>
      <w:r w:rsidRPr="00BF4D5F">
        <w:rPr>
          <w:lang w:val="sq-AL"/>
        </w:rPr>
        <w:t xml:space="preserve"> 1 të rregullores “Për procedurat e </w:t>
      </w:r>
      <w:r>
        <w:rPr>
          <w:lang w:val="sq-AL"/>
        </w:rPr>
        <w:t>licenc</w:t>
      </w:r>
      <w:r w:rsidRPr="00BF4D5F">
        <w:rPr>
          <w:lang w:val="sq-AL"/>
        </w:rPr>
        <w:t>imit, modifikimit, transferimit të plotë/</w:t>
      </w:r>
      <w:r>
        <w:rPr>
          <w:lang w:val="sq-AL"/>
        </w:rPr>
        <w:t xml:space="preserve">të </w:t>
      </w:r>
      <w:r w:rsidRPr="00BF4D5F">
        <w:rPr>
          <w:lang w:val="sq-AL"/>
        </w:rPr>
        <w:t xml:space="preserve">pjesshëm dhe rinovimit të </w:t>
      </w:r>
      <w:r>
        <w:rPr>
          <w:lang w:val="sq-AL"/>
        </w:rPr>
        <w:t>licenc</w:t>
      </w:r>
      <w:r w:rsidRPr="00BF4D5F">
        <w:rPr>
          <w:lang w:val="sq-AL"/>
        </w:rPr>
        <w:t xml:space="preserve">ave”, të miratuar me vendimin e Bordit të Komisionerëve </w:t>
      </w:r>
      <w:r>
        <w:rPr>
          <w:lang w:val="sq-AL"/>
        </w:rPr>
        <w:t>nr. 108, datë 9.</w:t>
      </w:r>
      <w:r w:rsidRPr="00BF4D5F">
        <w:rPr>
          <w:lang w:val="sq-AL"/>
        </w:rPr>
        <w:t>9.2008, Bordi i Komisionerëve të Entit Rregullator të Energjisë (</w:t>
      </w:r>
      <w:r>
        <w:rPr>
          <w:lang w:val="sq-AL"/>
        </w:rPr>
        <w:t>ERE</w:t>
      </w:r>
      <w:r w:rsidRPr="00BF4D5F">
        <w:rPr>
          <w:lang w:val="sq-AL"/>
        </w:rPr>
        <w:t xml:space="preserve">), </w:t>
      </w:r>
      <w:r>
        <w:rPr>
          <w:lang w:val="sq-AL"/>
        </w:rPr>
        <w:t>në mbledhjen e tij të datës 22.</w:t>
      </w:r>
      <w:r w:rsidRPr="00BF4D5F">
        <w:rPr>
          <w:lang w:val="sq-AL"/>
        </w:rPr>
        <w:t xml:space="preserve">8.2012, </w:t>
      </w:r>
      <w:r>
        <w:rPr>
          <w:lang w:val="sq-AL"/>
        </w:rPr>
        <w:t>pasi</w:t>
      </w:r>
      <w:r w:rsidRPr="00BF4D5F">
        <w:rPr>
          <w:lang w:val="sq-AL"/>
        </w:rPr>
        <w:t xml:space="preserve"> shqyrtoi aplikimin e paraqitur nga shoqëria “E.T.H.H</w:t>
      </w:r>
      <w:r>
        <w:rPr>
          <w:lang w:val="sq-AL"/>
        </w:rPr>
        <w:t>.</w:t>
      </w:r>
      <w:r w:rsidRPr="00BF4D5F">
        <w:rPr>
          <w:lang w:val="sq-AL"/>
        </w:rPr>
        <w:t xml:space="preserve">” </w:t>
      </w:r>
      <w:r>
        <w:rPr>
          <w:lang w:val="sq-AL"/>
        </w:rPr>
        <w:t>sh.p.k.,</w:t>
      </w:r>
      <w:r w:rsidRPr="00BF4D5F">
        <w:rPr>
          <w:lang w:val="sq-AL"/>
        </w:rPr>
        <w:t xml:space="preserve"> si dhe relacionin e Drejtorisë së </w:t>
      </w:r>
      <w:r>
        <w:rPr>
          <w:lang w:val="sq-AL"/>
        </w:rPr>
        <w:t>Licenc</w:t>
      </w:r>
      <w:r w:rsidRPr="00BF4D5F">
        <w:rPr>
          <w:lang w:val="sq-AL"/>
        </w:rPr>
        <w:t xml:space="preserve">imit dhe Monitorimit të Tregut dhe Drejtorisë Juridike dhe Mbrojtjes së Konsumatorit për </w:t>
      </w:r>
      <w:r>
        <w:rPr>
          <w:lang w:val="sq-AL"/>
        </w:rPr>
        <w:t>licenc</w:t>
      </w:r>
      <w:r w:rsidRPr="00BF4D5F">
        <w:rPr>
          <w:lang w:val="sq-AL"/>
        </w:rPr>
        <w:t>imin në aktivitetin e prodhimit të energjisë elektrike</w:t>
      </w:r>
      <w:r>
        <w:rPr>
          <w:lang w:val="sq-AL"/>
        </w:rPr>
        <w:t xml:space="preserve"> të </w:t>
      </w:r>
      <w:r w:rsidRPr="00BF4D5F">
        <w:rPr>
          <w:lang w:val="sq-AL"/>
        </w:rPr>
        <w:t>kësaj shoqërie,</w:t>
      </w:r>
    </w:p>
    <w:p w:rsidR="00273A61" w:rsidRPr="00BF4D5F" w:rsidRDefault="00273A61" w:rsidP="00273A61">
      <w:pPr>
        <w:pStyle w:val="Paragrafi"/>
        <w:rPr>
          <w:lang w:val="sq-AL"/>
        </w:rPr>
      </w:pPr>
      <w:r w:rsidRPr="00BF4D5F">
        <w:rPr>
          <w:lang w:val="sq-AL"/>
        </w:rPr>
        <w:t xml:space="preserve">konstatoi se: </w:t>
      </w:r>
    </w:p>
    <w:p w:rsidR="00273A61" w:rsidRPr="00BF4D5F" w:rsidRDefault="00273A61" w:rsidP="00273A61">
      <w:pPr>
        <w:pStyle w:val="Paragrafi"/>
        <w:rPr>
          <w:lang w:val="sq-AL"/>
        </w:rPr>
      </w:pPr>
      <w:r w:rsidRPr="00BF4D5F">
        <w:rPr>
          <w:lang w:val="sq-AL"/>
        </w:rPr>
        <w:t>Aplikimi i shoqërisë “E.T.H.H</w:t>
      </w:r>
      <w:r>
        <w:rPr>
          <w:lang w:val="sq-AL"/>
        </w:rPr>
        <w:t>.</w:t>
      </w:r>
      <w:r w:rsidRPr="00BF4D5F">
        <w:rPr>
          <w:lang w:val="sq-AL"/>
        </w:rPr>
        <w:t xml:space="preserve">” </w:t>
      </w:r>
      <w:r>
        <w:rPr>
          <w:lang w:val="sq-AL"/>
        </w:rPr>
        <w:t>sh.p.k.,</w:t>
      </w:r>
      <w:r w:rsidRPr="00BF4D5F">
        <w:rPr>
          <w:lang w:val="sq-AL"/>
        </w:rPr>
        <w:t xml:space="preserve"> plotëson përgjithësisht kërkesat e parashikuara nga ERE</w:t>
      </w:r>
      <w:r>
        <w:rPr>
          <w:lang w:val="sq-AL"/>
        </w:rPr>
        <w:t>-ja</w:t>
      </w:r>
      <w:r w:rsidRPr="00BF4D5F">
        <w:rPr>
          <w:lang w:val="sq-AL"/>
        </w:rPr>
        <w:t xml:space="preserve"> në rregulloren </w:t>
      </w:r>
      <w:r>
        <w:rPr>
          <w:lang w:val="sq-AL"/>
        </w:rPr>
        <w:t>“</w:t>
      </w:r>
      <w:r w:rsidRPr="00BF4D5F">
        <w:rPr>
          <w:lang w:val="sq-AL"/>
        </w:rPr>
        <w:t xml:space="preserve">Për procedurat e </w:t>
      </w:r>
      <w:r>
        <w:rPr>
          <w:lang w:val="sq-AL"/>
        </w:rPr>
        <w:t>licenc</w:t>
      </w:r>
      <w:r w:rsidRPr="00BF4D5F">
        <w:rPr>
          <w:lang w:val="sq-AL"/>
        </w:rPr>
        <w:t xml:space="preserve">imit, modifikimit, transferimit të plotë/të pjesshëm dhe rinovimit të </w:t>
      </w:r>
      <w:r>
        <w:rPr>
          <w:lang w:val="sq-AL"/>
        </w:rPr>
        <w:t>licenc</w:t>
      </w:r>
      <w:r w:rsidRPr="00BF4D5F">
        <w:rPr>
          <w:lang w:val="sq-AL"/>
        </w:rPr>
        <w:t>ave</w:t>
      </w:r>
      <w:r>
        <w:rPr>
          <w:lang w:val="sq-AL"/>
        </w:rPr>
        <w:t>”,</w:t>
      </w:r>
      <w:r w:rsidRPr="00BF4D5F">
        <w:rPr>
          <w:lang w:val="sq-AL"/>
        </w:rPr>
        <w:t xml:space="preserve"> si më poshtë: </w:t>
      </w:r>
    </w:p>
    <w:p w:rsidR="00273A61" w:rsidRPr="00BF4D5F" w:rsidRDefault="00273A61" w:rsidP="00273A61">
      <w:pPr>
        <w:pStyle w:val="Paragrafi"/>
        <w:rPr>
          <w:lang w:val="sq-AL"/>
        </w:rPr>
      </w:pPr>
      <w:r w:rsidRPr="00BF4D5F">
        <w:rPr>
          <w:lang w:val="sq-AL"/>
        </w:rPr>
        <w:t xml:space="preserve">- Formati i aplikimit (neni 9 pika 1) është paraqitur dhe plotësuar në mënyrë korrekte. </w:t>
      </w:r>
    </w:p>
    <w:p w:rsidR="00273A61" w:rsidRPr="00BF4D5F" w:rsidRDefault="00273A61" w:rsidP="00273A61">
      <w:pPr>
        <w:pStyle w:val="Paragrafi"/>
        <w:rPr>
          <w:lang w:val="sq-AL"/>
        </w:rPr>
      </w:pPr>
      <w:r w:rsidRPr="00BF4D5F">
        <w:rPr>
          <w:lang w:val="sq-AL"/>
        </w:rPr>
        <w:t xml:space="preserve">- Dokumentacioni juridik, administrativ dhe pronësor (neni 9, pika 2) është paraqitur dhe plotësuar në mënyrë korrekte. </w:t>
      </w:r>
    </w:p>
    <w:p w:rsidR="00273A61" w:rsidRPr="00BF4D5F" w:rsidRDefault="00273A61" w:rsidP="00273A61">
      <w:pPr>
        <w:pStyle w:val="Paragrafi"/>
        <w:rPr>
          <w:lang w:val="sq-AL"/>
        </w:rPr>
      </w:pPr>
      <w:r w:rsidRPr="00BF4D5F">
        <w:rPr>
          <w:lang w:val="sq-AL"/>
        </w:rPr>
        <w:t xml:space="preserve">- Dokumentacioni financiar dhe fiskal (neni 9 pika 3) është paraqitur dhe plotësuar në mënyrë korrekte. </w:t>
      </w:r>
    </w:p>
    <w:p w:rsidR="00273A61" w:rsidRPr="00BF4D5F" w:rsidRDefault="00273A61" w:rsidP="00273A61">
      <w:pPr>
        <w:pStyle w:val="Paragrafi"/>
        <w:rPr>
          <w:lang w:val="sq-AL"/>
        </w:rPr>
      </w:pPr>
      <w:r w:rsidRPr="00BF4D5F">
        <w:rPr>
          <w:lang w:val="sq-AL"/>
        </w:rPr>
        <w:t>-</w:t>
      </w:r>
      <w:r>
        <w:rPr>
          <w:lang w:val="sq-AL"/>
        </w:rPr>
        <w:t xml:space="preserve"> Dokumentacioni teknik (neni 9</w:t>
      </w:r>
      <w:r w:rsidRPr="00BF4D5F">
        <w:rPr>
          <w:lang w:val="sq-AL"/>
        </w:rPr>
        <w:t xml:space="preserve"> pikat 4.1.1, 4.1.2, 4.1.3, 4.1.4) është plotësuar në mënyrë korrekte.</w:t>
      </w:r>
    </w:p>
    <w:p w:rsidR="00273A61" w:rsidRPr="00BF4D5F" w:rsidRDefault="00273A61" w:rsidP="00273A61">
      <w:pPr>
        <w:pStyle w:val="Paragrafi"/>
        <w:rPr>
          <w:lang w:val="sq-AL"/>
        </w:rPr>
      </w:pPr>
      <w:r w:rsidRPr="00BF4D5F">
        <w:rPr>
          <w:lang w:val="sq-AL"/>
        </w:rPr>
        <w:t>Kërkesa që ka të bëjë me lejet nga institucionet e tjera (pika e lidhjes nga rrjeti i shpërndarjes</w:t>
      </w:r>
      <w:r>
        <w:rPr>
          <w:lang w:val="sq-AL"/>
        </w:rPr>
        <w:t>; neni 9 pika 4.1.5)</w:t>
      </w:r>
      <w:r w:rsidRPr="00BF4D5F">
        <w:rPr>
          <w:lang w:val="sq-AL"/>
        </w:rPr>
        <w:t xml:space="preserve"> mungon. Por</w:t>
      </w:r>
      <w:r>
        <w:rPr>
          <w:lang w:val="sq-AL"/>
        </w:rPr>
        <w:t>,</w:t>
      </w:r>
      <w:r w:rsidRPr="00BF4D5F">
        <w:rPr>
          <w:lang w:val="sq-AL"/>
        </w:rPr>
        <w:t xml:space="preserve"> duke qenë se aksesi</w:t>
      </w:r>
      <w:r>
        <w:rPr>
          <w:lang w:val="sq-AL"/>
        </w:rPr>
        <w:t xml:space="preserve"> në </w:t>
      </w:r>
      <w:r w:rsidRPr="00BF4D5F">
        <w:rPr>
          <w:lang w:val="sq-AL"/>
        </w:rPr>
        <w:t>rrjet i gjeneruesve</w:t>
      </w:r>
      <w:r>
        <w:rPr>
          <w:lang w:val="sq-AL"/>
        </w:rPr>
        <w:t xml:space="preserve"> të </w:t>
      </w:r>
      <w:r w:rsidRPr="00BF4D5F">
        <w:rPr>
          <w:lang w:val="sq-AL"/>
        </w:rPr>
        <w:t xml:space="preserve">vegjël është i garantuar sipas ligjit </w:t>
      </w:r>
      <w:r>
        <w:rPr>
          <w:lang w:val="sq-AL"/>
        </w:rPr>
        <w:t xml:space="preserve">nr. </w:t>
      </w:r>
      <w:r w:rsidRPr="00BF4D5F">
        <w:rPr>
          <w:lang w:val="sq-AL"/>
        </w:rPr>
        <w:t>9072</w:t>
      </w:r>
      <w:r>
        <w:rPr>
          <w:lang w:val="sq-AL"/>
        </w:rPr>
        <w:t>, datë 22.</w:t>
      </w:r>
      <w:r w:rsidRPr="00BF4D5F">
        <w:rPr>
          <w:lang w:val="sq-AL"/>
        </w:rPr>
        <w:t>5.2003</w:t>
      </w:r>
      <w:r>
        <w:rPr>
          <w:lang w:val="sq-AL"/>
        </w:rPr>
        <w:t xml:space="preserve"> “</w:t>
      </w:r>
      <w:r w:rsidRPr="00BF4D5F">
        <w:rPr>
          <w:lang w:val="sq-AL"/>
        </w:rPr>
        <w:t>Për sektorin e energjisë elektrike</w:t>
      </w:r>
      <w:r>
        <w:rPr>
          <w:lang w:val="sq-AL"/>
        </w:rPr>
        <w:t>”,</w:t>
      </w:r>
      <w:r w:rsidRPr="00BF4D5F">
        <w:rPr>
          <w:lang w:val="sq-AL"/>
        </w:rPr>
        <w:t xml:space="preserve"> të ndryshuar, pika 29 e nenit 3 dhe neni 42, konsiderojmë se një kërkesë e tij mund të plotësohet në një kohë tjetër pa cenuar procesin e </w:t>
      </w:r>
      <w:r>
        <w:rPr>
          <w:lang w:val="sq-AL"/>
        </w:rPr>
        <w:t>licenc</w:t>
      </w:r>
      <w:r w:rsidRPr="00BF4D5F">
        <w:rPr>
          <w:lang w:val="sq-AL"/>
        </w:rPr>
        <w:t>imit të këtij subjekti.</w:t>
      </w:r>
    </w:p>
    <w:p w:rsidR="00273A61" w:rsidRPr="00BF4D5F" w:rsidRDefault="00273A61" w:rsidP="00273A61">
      <w:pPr>
        <w:pStyle w:val="Paragrafi"/>
        <w:rPr>
          <w:lang w:val="sq-AL"/>
        </w:rPr>
      </w:pPr>
      <w:r w:rsidRPr="00BF4D5F">
        <w:rPr>
          <w:lang w:val="sq-AL"/>
        </w:rPr>
        <w:t>Për gjithë sa më sipër</w:t>
      </w:r>
      <w:r>
        <w:rPr>
          <w:lang w:val="sq-AL"/>
        </w:rPr>
        <w:t>,</w:t>
      </w:r>
      <w:r w:rsidRPr="00BF4D5F">
        <w:rPr>
          <w:lang w:val="sq-AL"/>
        </w:rPr>
        <w:t xml:space="preserve"> Bordi i </w:t>
      </w:r>
      <w:r>
        <w:rPr>
          <w:lang w:val="sq-AL"/>
        </w:rPr>
        <w:t>Komisionerëve të ERE-s</w:t>
      </w:r>
    </w:p>
    <w:p w:rsidR="00273A61" w:rsidRPr="00BF4D5F" w:rsidRDefault="00273A61" w:rsidP="00273A61">
      <w:pPr>
        <w:pStyle w:val="Paragrafi"/>
        <w:rPr>
          <w:lang w:val="sq-AL"/>
        </w:rPr>
      </w:pPr>
    </w:p>
    <w:p w:rsidR="00273A61" w:rsidRPr="00BF4D5F" w:rsidRDefault="00273A61" w:rsidP="00273A61">
      <w:pPr>
        <w:pStyle w:val="VENDOSI"/>
        <w:rPr>
          <w:lang w:val="sq-AL"/>
        </w:rPr>
      </w:pPr>
      <w:r w:rsidRPr="00BF4D5F">
        <w:rPr>
          <w:lang w:val="sq-AL"/>
        </w:rPr>
        <w:t>Vendosi:</w:t>
      </w:r>
    </w:p>
    <w:p w:rsidR="00273A61" w:rsidRPr="00BF4D5F" w:rsidRDefault="00273A61" w:rsidP="00273A61">
      <w:pPr>
        <w:pStyle w:val="Paragrafi"/>
        <w:rPr>
          <w:lang w:val="sq-AL"/>
        </w:rPr>
      </w:pPr>
    </w:p>
    <w:p w:rsidR="00273A61" w:rsidRPr="00BF4D5F" w:rsidRDefault="00273A61" w:rsidP="00273A61">
      <w:pPr>
        <w:pStyle w:val="Paragrafi"/>
        <w:rPr>
          <w:lang w:val="sq-AL"/>
        </w:rPr>
      </w:pPr>
      <w:r w:rsidRPr="00BF4D5F">
        <w:rPr>
          <w:lang w:val="sq-AL"/>
        </w:rPr>
        <w:t xml:space="preserve">1. </w:t>
      </w:r>
      <w:r>
        <w:rPr>
          <w:lang w:val="sq-AL"/>
        </w:rPr>
        <w:t>Licenc</w:t>
      </w:r>
      <w:r w:rsidRPr="00BF4D5F">
        <w:rPr>
          <w:lang w:val="sq-AL"/>
        </w:rPr>
        <w:t xml:space="preserve">imin e shoqërisë “E.T.H.H.” </w:t>
      </w:r>
      <w:r>
        <w:rPr>
          <w:lang w:val="sq-AL"/>
        </w:rPr>
        <w:t xml:space="preserve">sh.p.k., në </w:t>
      </w:r>
      <w:r w:rsidRPr="00BF4D5F">
        <w:rPr>
          <w:lang w:val="sq-AL"/>
        </w:rPr>
        <w:t xml:space="preserve">aktivitetin e </w:t>
      </w:r>
      <w:r>
        <w:rPr>
          <w:lang w:val="sq-AL"/>
        </w:rPr>
        <w:t>p</w:t>
      </w:r>
      <w:r w:rsidRPr="00BF4D5F">
        <w:rPr>
          <w:lang w:val="sq-AL"/>
        </w:rPr>
        <w:t>rodhimit</w:t>
      </w:r>
      <w:r>
        <w:rPr>
          <w:lang w:val="sq-AL"/>
        </w:rPr>
        <w:t xml:space="preserve"> të energjisë e</w:t>
      </w:r>
      <w:r w:rsidRPr="00BF4D5F">
        <w:rPr>
          <w:lang w:val="sq-AL"/>
        </w:rPr>
        <w:t>lektrike nga hec-et: “Kozel</w:t>
      </w:r>
      <w:r>
        <w:rPr>
          <w:lang w:val="sq-AL"/>
        </w:rPr>
        <w:t>”</w:t>
      </w:r>
      <w:r w:rsidRPr="00BF4D5F">
        <w:rPr>
          <w:lang w:val="sq-AL"/>
        </w:rPr>
        <w:t xml:space="preserve"> me fuqi 0,5 MW</w:t>
      </w:r>
      <w:r>
        <w:rPr>
          <w:lang w:val="sq-AL"/>
        </w:rPr>
        <w:t>; “</w:t>
      </w:r>
      <w:r w:rsidRPr="00BF4D5F">
        <w:rPr>
          <w:lang w:val="sq-AL"/>
        </w:rPr>
        <w:t>Helmes 1</w:t>
      </w:r>
      <w:r>
        <w:rPr>
          <w:lang w:val="sq-AL"/>
        </w:rPr>
        <w:t>”</w:t>
      </w:r>
      <w:r w:rsidRPr="00BF4D5F">
        <w:rPr>
          <w:lang w:val="sq-AL"/>
        </w:rPr>
        <w:t xml:space="preserve"> me fuqi 0,8 MW</w:t>
      </w:r>
      <w:r>
        <w:rPr>
          <w:lang w:val="sq-AL"/>
        </w:rPr>
        <w:t>;</w:t>
      </w:r>
      <w:r w:rsidRPr="00BF4D5F">
        <w:rPr>
          <w:lang w:val="sq-AL"/>
        </w:rPr>
        <w:t xml:space="preserve"> dhe</w:t>
      </w:r>
      <w:r>
        <w:rPr>
          <w:lang w:val="sq-AL"/>
        </w:rPr>
        <w:t xml:space="preserve"> </w:t>
      </w:r>
      <w:r w:rsidRPr="00BF4D5F">
        <w:rPr>
          <w:lang w:val="sq-AL"/>
        </w:rPr>
        <w:t>“Helmes 2</w:t>
      </w:r>
      <w:r>
        <w:rPr>
          <w:lang w:val="sq-AL"/>
        </w:rPr>
        <w:t>”</w:t>
      </w:r>
      <w:r w:rsidRPr="00BF4D5F">
        <w:rPr>
          <w:lang w:val="sq-AL"/>
        </w:rPr>
        <w:t xml:space="preserve"> me fuqi 0,5 MW</w:t>
      </w:r>
      <w:r>
        <w:rPr>
          <w:lang w:val="sq-AL"/>
        </w:rPr>
        <w:t>,</w:t>
      </w:r>
      <w:r w:rsidRPr="00BF4D5F">
        <w:rPr>
          <w:lang w:val="sq-AL"/>
        </w:rPr>
        <w:t xml:space="preserve"> për një afat 30</w:t>
      </w:r>
      <w:r>
        <w:rPr>
          <w:lang w:val="sq-AL"/>
        </w:rPr>
        <w:t>-</w:t>
      </w:r>
      <w:r w:rsidRPr="00BF4D5F">
        <w:rPr>
          <w:lang w:val="sq-AL"/>
        </w:rPr>
        <w:t>vjeçar</w:t>
      </w:r>
      <w:r>
        <w:rPr>
          <w:lang w:val="sq-AL"/>
        </w:rPr>
        <w:t>”</w:t>
      </w:r>
      <w:r w:rsidRPr="00BF4D5F">
        <w:rPr>
          <w:lang w:val="sq-AL"/>
        </w:rPr>
        <w:t>.</w:t>
      </w:r>
    </w:p>
    <w:p w:rsidR="00273A61" w:rsidRPr="00BF4D5F" w:rsidRDefault="00273A61" w:rsidP="00273A61">
      <w:pPr>
        <w:pStyle w:val="Paragrafi"/>
        <w:rPr>
          <w:lang w:val="sq-AL"/>
        </w:rPr>
      </w:pPr>
      <w:r w:rsidRPr="00BF4D5F">
        <w:rPr>
          <w:lang w:val="sq-AL"/>
        </w:rPr>
        <w:t>2. Shoqëria E.T.H.H</w:t>
      </w:r>
      <w:r>
        <w:rPr>
          <w:lang w:val="sq-AL"/>
        </w:rPr>
        <w:t>.</w:t>
      </w:r>
      <w:r w:rsidRPr="00BF4D5F">
        <w:rPr>
          <w:lang w:val="sq-AL"/>
        </w:rPr>
        <w:t xml:space="preserve"> sh.p.k</w:t>
      </w:r>
      <w:r>
        <w:rPr>
          <w:lang w:val="sq-AL"/>
        </w:rPr>
        <w:t>.</w:t>
      </w:r>
      <w:r w:rsidRPr="00BF4D5F">
        <w:rPr>
          <w:lang w:val="sq-AL"/>
        </w:rPr>
        <w:t xml:space="preserve"> t</w:t>
      </w:r>
      <w:r>
        <w:rPr>
          <w:lang w:val="sq-AL"/>
        </w:rPr>
        <w:t>ë</w:t>
      </w:r>
      <w:r w:rsidRPr="00BF4D5F">
        <w:rPr>
          <w:lang w:val="sq-AL"/>
        </w:rPr>
        <w:t xml:space="preserve"> paraqesë n</w:t>
      </w:r>
      <w:r>
        <w:rPr>
          <w:lang w:val="sq-AL"/>
        </w:rPr>
        <w:t>ë</w:t>
      </w:r>
      <w:r w:rsidRPr="00BF4D5F">
        <w:rPr>
          <w:lang w:val="sq-AL"/>
        </w:rPr>
        <w:t xml:space="preserve"> ERE lejen e pikës</w:t>
      </w:r>
      <w:r>
        <w:rPr>
          <w:lang w:val="sq-AL"/>
        </w:rPr>
        <w:t xml:space="preserve"> së </w:t>
      </w:r>
      <w:r w:rsidRPr="00BF4D5F">
        <w:rPr>
          <w:lang w:val="sq-AL"/>
        </w:rPr>
        <w:t>lidhjes me rrjetin e shpërndarjes brenda 30 ditëve nga miratimi i saj.</w:t>
      </w:r>
    </w:p>
    <w:p w:rsidR="00273A61" w:rsidRPr="00BF4D5F" w:rsidRDefault="00273A61" w:rsidP="00273A61">
      <w:pPr>
        <w:pStyle w:val="Paragrafi"/>
        <w:rPr>
          <w:lang w:val="sq-AL"/>
        </w:rPr>
      </w:pPr>
      <w:r w:rsidRPr="00BF4D5F">
        <w:rPr>
          <w:lang w:val="sq-AL"/>
        </w:rPr>
        <w:t xml:space="preserve">3. Ngarkohet Drejtoria e </w:t>
      </w:r>
      <w:r>
        <w:rPr>
          <w:lang w:val="sq-AL"/>
        </w:rPr>
        <w:t>Licenc</w:t>
      </w:r>
      <w:r w:rsidRPr="00BF4D5F">
        <w:rPr>
          <w:lang w:val="sq-AL"/>
        </w:rPr>
        <w:t xml:space="preserve">imit dhe </w:t>
      </w:r>
      <w:r>
        <w:rPr>
          <w:lang w:val="sq-AL"/>
        </w:rPr>
        <w:t xml:space="preserve">e </w:t>
      </w:r>
      <w:r w:rsidRPr="00BF4D5F">
        <w:rPr>
          <w:lang w:val="sq-AL"/>
        </w:rPr>
        <w:t>Monitorimit të Tregut të njoftojë aplikuesin për vendimin e Bordit të Komisionerëve të ERE-s.</w:t>
      </w:r>
    </w:p>
    <w:p w:rsidR="00273A61" w:rsidRPr="00BF4D5F" w:rsidRDefault="00273A61" w:rsidP="00273A61">
      <w:pPr>
        <w:pStyle w:val="Paragrafi"/>
        <w:rPr>
          <w:lang w:val="sq-AL"/>
        </w:rPr>
      </w:pPr>
      <w:r w:rsidRPr="00BF4D5F">
        <w:rPr>
          <w:lang w:val="sq-AL"/>
        </w:rPr>
        <w:t>Ky vendim hyn në fuqi menjëherë.</w:t>
      </w:r>
    </w:p>
    <w:p w:rsidR="00273A61" w:rsidRPr="00BF4D5F" w:rsidRDefault="00273A61" w:rsidP="00273A61">
      <w:pPr>
        <w:pStyle w:val="Paragrafi"/>
        <w:rPr>
          <w:lang w:val="sq-AL"/>
        </w:rPr>
      </w:pPr>
      <w:r w:rsidRPr="00BF4D5F">
        <w:rPr>
          <w:lang w:val="sq-AL"/>
        </w:rPr>
        <w:t>Ky vendim botohet në Fletoren Zyrtare.</w:t>
      </w:r>
    </w:p>
    <w:p w:rsidR="00273A61" w:rsidRPr="00BF4D5F" w:rsidRDefault="00273A61" w:rsidP="00273A61">
      <w:pPr>
        <w:pStyle w:val="Paragrafi"/>
        <w:rPr>
          <w:lang w:val="sq-AL"/>
        </w:rPr>
      </w:pPr>
    </w:p>
    <w:p w:rsidR="00273A61" w:rsidRPr="00BF4D5F" w:rsidRDefault="00273A61" w:rsidP="00273A61">
      <w:pPr>
        <w:pStyle w:val="Autoriteti"/>
        <w:rPr>
          <w:lang w:val="sq-AL"/>
        </w:rPr>
      </w:pPr>
      <w:r w:rsidRPr="00BF4D5F">
        <w:rPr>
          <w:lang w:val="sq-AL"/>
        </w:rPr>
        <w:t>KRYETARI</w:t>
      </w:r>
    </w:p>
    <w:p w:rsidR="00273A61" w:rsidRPr="00BF4D5F" w:rsidRDefault="00273A61" w:rsidP="00273A61">
      <w:pPr>
        <w:pStyle w:val="AutoritetiEmer"/>
        <w:rPr>
          <w:lang w:val="sq-AL"/>
        </w:rPr>
      </w:pPr>
      <w:r w:rsidRPr="00BF4D5F">
        <w:rPr>
          <w:lang w:val="sq-AL"/>
        </w:rPr>
        <w:t>Sokol Ramadani</w:t>
      </w:r>
    </w:p>
    <w:sectPr w:rsidR="00273A61" w:rsidRPr="00BF4D5F" w:rsidSect="005E0F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73A61"/>
    <w:rsid w:val="00273A61"/>
    <w:rsid w:val="005E0F1F"/>
    <w:rsid w:val="00DA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585C46-6DB0-434A-AD8A-21D7FFE3B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0F1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73A6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273A6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73A6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273A6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273A6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73A6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273A6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73A6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273A6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273A6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73A6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73A6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73A6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2019-03-18T15:38:00Z</dcterms:created>
  <dcterms:modified xsi:type="dcterms:W3CDTF">2019-03-18T15:38:00Z</dcterms:modified>
</cp:coreProperties>
</file>