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D34" w:rsidRPr="00DA5336" w:rsidRDefault="00F47D34" w:rsidP="00F47D34">
      <w:pPr>
        <w:pStyle w:val="Akti"/>
        <w:keepNext w:val="0"/>
        <w:rPr>
          <w:lang w:val="sq-AL"/>
        </w:rPr>
      </w:pPr>
      <w:bookmarkStart w:id="0" w:name="_GoBack"/>
      <w:bookmarkEnd w:id="0"/>
      <w:r w:rsidRPr="00DA5336">
        <w:rPr>
          <w:lang w:val="sq-AL"/>
        </w:rPr>
        <w:t xml:space="preserve">VENDIM </w:t>
      </w:r>
    </w:p>
    <w:p w:rsidR="00F47D34" w:rsidRPr="00DA5336" w:rsidRDefault="00F47D34" w:rsidP="00F47D34">
      <w:pPr>
        <w:pStyle w:val="NumriData"/>
        <w:keepNext w:val="0"/>
        <w:rPr>
          <w:lang w:val="sq-AL"/>
        </w:rPr>
      </w:pPr>
      <w:r w:rsidRPr="00DA5336">
        <w:rPr>
          <w:lang w:val="sq-AL"/>
        </w:rPr>
        <w:t>Nr. 129, datë 11.9.2012</w:t>
      </w:r>
    </w:p>
    <w:p w:rsidR="00F47D34" w:rsidRPr="00DA5336" w:rsidRDefault="00F47D34" w:rsidP="00F47D34">
      <w:pPr>
        <w:pStyle w:val="Paragrafi"/>
        <w:rPr>
          <w:lang w:val="sq-AL"/>
        </w:rPr>
      </w:pPr>
    </w:p>
    <w:p w:rsidR="00F47D34" w:rsidRPr="00DA5336" w:rsidRDefault="00F47D34" w:rsidP="00F47D34">
      <w:pPr>
        <w:pStyle w:val="Titulli"/>
        <w:keepNext w:val="0"/>
        <w:rPr>
          <w:lang w:val="sq-AL"/>
        </w:rPr>
      </w:pPr>
      <w:r w:rsidRPr="00DA5336">
        <w:rPr>
          <w:lang w:val="sq-AL"/>
        </w:rPr>
        <w:t>PËR SHQYRTIMIN E KËRKESËS SË SHOQËRISË “CEZ SHPËRNDARJE” SHA, PËR MIRATIMIN E NJË MARRËVESHJE</w:t>
      </w:r>
      <w:r>
        <w:rPr>
          <w:lang w:val="sq-AL"/>
        </w:rPr>
        <w:t>je</w:t>
      </w:r>
      <w:r w:rsidRPr="00DA5336">
        <w:rPr>
          <w:lang w:val="sq-AL"/>
        </w:rPr>
        <w:t xml:space="preserve"> HIPOTEKORE NDËRMJET </w:t>
      </w:r>
      <w:r>
        <w:rPr>
          <w:lang w:val="sq-AL"/>
        </w:rPr>
        <w:t>“</w:t>
      </w:r>
      <w:r w:rsidRPr="00DA5336">
        <w:rPr>
          <w:lang w:val="sq-AL"/>
        </w:rPr>
        <w:t>CEZ SHPËRNDARJE</w:t>
      </w:r>
      <w:r>
        <w:rPr>
          <w:lang w:val="sq-AL"/>
        </w:rPr>
        <w:t xml:space="preserve">” SHA </w:t>
      </w:r>
      <w:r w:rsidRPr="00DA5336">
        <w:rPr>
          <w:lang w:val="sq-AL"/>
        </w:rPr>
        <w:t xml:space="preserve">DHE BANKËS EUROPIANE PËR RINDËRTIM DHE ZHVILLIM </w:t>
      </w:r>
      <w:r>
        <w:rPr>
          <w:lang w:val="sq-AL"/>
        </w:rPr>
        <w:t>(</w:t>
      </w:r>
      <w:r w:rsidRPr="00DA5336">
        <w:rPr>
          <w:lang w:val="sq-AL"/>
        </w:rPr>
        <w:t xml:space="preserve">EBRD) DHE KORPORATËS FINANCIARE NDËRKOMBËTARE </w:t>
      </w:r>
      <w:r>
        <w:rPr>
          <w:lang w:val="sq-AL"/>
        </w:rPr>
        <w:t>(</w:t>
      </w:r>
      <w:r w:rsidRPr="00DA5336">
        <w:rPr>
          <w:lang w:val="sq-AL"/>
        </w:rPr>
        <w:t>IFC), NË KUADËR TË HUAS BANKARE PREJ 100 MILION</w:t>
      </w:r>
      <w:r>
        <w:rPr>
          <w:lang w:val="sq-AL"/>
        </w:rPr>
        <w:t>ë</w:t>
      </w:r>
      <w:r w:rsidRPr="00DA5336">
        <w:rPr>
          <w:lang w:val="sq-AL"/>
        </w:rPr>
        <w:t xml:space="preserve"> EURO</w:t>
      </w:r>
      <w:r>
        <w:rPr>
          <w:lang w:val="sq-AL"/>
        </w:rPr>
        <w:t>sh</w:t>
      </w:r>
      <w:r w:rsidRPr="00DA5336">
        <w:rPr>
          <w:lang w:val="sq-AL"/>
        </w:rPr>
        <w:t xml:space="preserve"> T</w:t>
      </w:r>
      <w:r>
        <w:rPr>
          <w:lang w:val="sq-AL"/>
        </w:rPr>
        <w:t>ë</w:t>
      </w:r>
      <w:r w:rsidRPr="00DA5336">
        <w:rPr>
          <w:lang w:val="sq-AL"/>
        </w:rPr>
        <w:t xml:space="preserve"> MARR</w:t>
      </w:r>
      <w:r>
        <w:rPr>
          <w:lang w:val="sq-AL"/>
        </w:rPr>
        <w:t>a</w:t>
      </w:r>
      <w:r w:rsidRPr="00DA5336">
        <w:rPr>
          <w:lang w:val="sq-AL"/>
        </w:rPr>
        <w:t xml:space="preserve"> NGA KOMPANIA “CEZ SHPËRNDARJE” SHA</w:t>
      </w:r>
    </w:p>
    <w:p w:rsidR="00F47D34" w:rsidRPr="00DA5336" w:rsidRDefault="00F47D34" w:rsidP="00F47D34">
      <w:pPr>
        <w:pStyle w:val="Paragrafi"/>
        <w:rPr>
          <w:lang w:val="sq-AL"/>
        </w:rPr>
      </w:pPr>
    </w:p>
    <w:p w:rsidR="00F47D34" w:rsidRPr="00DA5336" w:rsidRDefault="00F47D34" w:rsidP="00F47D34">
      <w:pPr>
        <w:pStyle w:val="Paragrafi"/>
        <w:rPr>
          <w:lang w:val="sq-AL"/>
        </w:rPr>
      </w:pPr>
      <w:r w:rsidRPr="00DA5336">
        <w:rPr>
          <w:lang w:val="sq-AL"/>
        </w:rPr>
        <w:t>Në mbështetje të neneve 9 dhe 20 pika “1</w:t>
      </w:r>
      <w:r>
        <w:rPr>
          <w:lang w:val="sq-AL"/>
        </w:rPr>
        <w:t>”</w:t>
      </w:r>
      <w:r w:rsidRPr="00DA5336">
        <w:rPr>
          <w:lang w:val="sq-AL"/>
        </w:rPr>
        <w:t xml:space="preserve"> të ligjit nr. 9072, datë 22.</w:t>
      </w:r>
      <w:r>
        <w:rPr>
          <w:lang w:val="sq-AL"/>
        </w:rPr>
        <w:t>5.2003</w:t>
      </w:r>
      <w:r w:rsidRPr="00DA5336">
        <w:rPr>
          <w:lang w:val="sq-AL"/>
        </w:rPr>
        <w:t xml:space="preserve"> “Për sektorin e energjisë elektrike”, të ndryshuar, neneve 6, 7, 11 pika 1 germa </w:t>
      </w:r>
      <w:r>
        <w:rPr>
          <w:lang w:val="sq-AL"/>
        </w:rPr>
        <w:t>“</w:t>
      </w:r>
      <w:r w:rsidRPr="00DA5336">
        <w:rPr>
          <w:lang w:val="sq-AL"/>
        </w:rPr>
        <w:t>a</w:t>
      </w:r>
      <w:r>
        <w:rPr>
          <w:lang w:val="sq-AL"/>
        </w:rPr>
        <w:t>”</w:t>
      </w:r>
      <w:r w:rsidRPr="00DA5336">
        <w:rPr>
          <w:lang w:val="sq-AL"/>
        </w:rPr>
        <w:t xml:space="preserve">, </w:t>
      </w:r>
      <w:r>
        <w:rPr>
          <w:lang w:val="sq-AL"/>
        </w:rPr>
        <w:t>“</w:t>
      </w:r>
      <w:r w:rsidRPr="00DA5336">
        <w:rPr>
          <w:lang w:val="sq-AL"/>
        </w:rPr>
        <w:t>c</w:t>
      </w:r>
      <w:r>
        <w:rPr>
          <w:lang w:val="sq-AL"/>
        </w:rPr>
        <w:t>”</w:t>
      </w:r>
      <w:r w:rsidRPr="00DA5336">
        <w:rPr>
          <w:lang w:val="sq-AL"/>
        </w:rPr>
        <w:t xml:space="preserve"> dhe </w:t>
      </w:r>
      <w:r>
        <w:rPr>
          <w:lang w:val="sq-AL"/>
        </w:rPr>
        <w:t>“</w:t>
      </w:r>
      <w:r w:rsidRPr="00DA5336">
        <w:rPr>
          <w:lang w:val="sq-AL"/>
        </w:rPr>
        <w:t>d</w:t>
      </w:r>
      <w:r>
        <w:rPr>
          <w:lang w:val="sq-AL"/>
        </w:rPr>
        <w:t>”</w:t>
      </w:r>
      <w:r w:rsidRPr="00DA5336">
        <w:rPr>
          <w:lang w:val="sq-AL"/>
        </w:rPr>
        <w:t xml:space="preserve"> të rregullores </w:t>
      </w:r>
      <w:r>
        <w:rPr>
          <w:lang w:val="sq-AL"/>
        </w:rPr>
        <w:t>“</w:t>
      </w:r>
      <w:r w:rsidRPr="00DA5336">
        <w:rPr>
          <w:lang w:val="sq-AL"/>
        </w:rPr>
        <w:t>Për procedurat e transferimit të aseteve nga të li</w:t>
      </w:r>
      <w:r>
        <w:rPr>
          <w:lang w:val="sq-AL"/>
        </w:rPr>
        <w:t>c</w:t>
      </w:r>
      <w:r w:rsidRPr="00DA5336">
        <w:rPr>
          <w:lang w:val="sq-AL"/>
        </w:rPr>
        <w:t>en</w:t>
      </w:r>
      <w:r>
        <w:rPr>
          <w:lang w:val="sq-AL"/>
        </w:rPr>
        <w:t>c</w:t>
      </w:r>
      <w:r w:rsidRPr="00DA5336">
        <w:rPr>
          <w:lang w:val="sq-AL"/>
        </w:rPr>
        <w:t>uarit</w:t>
      </w:r>
      <w:r>
        <w:rPr>
          <w:lang w:val="sq-AL"/>
        </w:rPr>
        <w:t>”</w:t>
      </w:r>
      <w:r w:rsidRPr="00DA5336">
        <w:rPr>
          <w:lang w:val="sq-AL"/>
        </w:rPr>
        <w:t xml:space="preserve">, miratuar me vendimin nr. 89, datë 13.12.2006, të Bordit të Komisionerëve të ERE-s, Bordi i Komisionerëve të Entit </w:t>
      </w:r>
      <w:r>
        <w:rPr>
          <w:lang w:val="sq-AL"/>
        </w:rPr>
        <w:t>Rregullator të Energjisë (ER</w:t>
      </w:r>
      <w:r w:rsidRPr="00DA5336">
        <w:rPr>
          <w:lang w:val="sq-AL"/>
        </w:rPr>
        <w:t xml:space="preserve">E), </w:t>
      </w:r>
      <w:r>
        <w:rPr>
          <w:lang w:val="sq-AL"/>
        </w:rPr>
        <w:t>në mbledhjen e tij të datës 11.</w:t>
      </w:r>
      <w:r w:rsidRPr="00DA5336">
        <w:rPr>
          <w:lang w:val="sq-AL"/>
        </w:rPr>
        <w:t xml:space="preserve">9.2012, </w:t>
      </w:r>
      <w:r>
        <w:rPr>
          <w:lang w:val="sq-AL"/>
        </w:rPr>
        <w:t>pasi</w:t>
      </w:r>
      <w:r w:rsidRPr="00DA5336">
        <w:rPr>
          <w:lang w:val="sq-AL"/>
        </w:rPr>
        <w:t xml:space="preserve"> shqyrtoi kërkesën për lënien peng të aseteve si kolateral nga shoqëria “CEZ Shpërndarje” sh.a</w:t>
      </w:r>
      <w:r>
        <w:rPr>
          <w:lang w:val="sq-AL"/>
        </w:rPr>
        <w:t>.,</w:t>
      </w:r>
      <w:r w:rsidRPr="00DA5336">
        <w:rPr>
          <w:lang w:val="sq-AL"/>
        </w:rPr>
        <w:t xml:space="preserve"> pranë bankave IFC/EBRD, si dhe relacionin e grupit t</w:t>
      </w:r>
      <w:r>
        <w:rPr>
          <w:lang w:val="sq-AL"/>
        </w:rPr>
        <w:t>ë</w:t>
      </w:r>
      <w:r w:rsidRPr="00DA5336">
        <w:rPr>
          <w:lang w:val="sq-AL"/>
        </w:rPr>
        <w:t xml:space="preserve"> pun</w:t>
      </w:r>
      <w:r>
        <w:rPr>
          <w:lang w:val="sq-AL"/>
        </w:rPr>
        <w:t>ë</w:t>
      </w:r>
      <w:r w:rsidRPr="00DA5336">
        <w:rPr>
          <w:lang w:val="sq-AL"/>
        </w:rPr>
        <w:t xml:space="preserve">s, </w:t>
      </w:r>
    </w:p>
    <w:p w:rsidR="00F47D34" w:rsidRPr="00DA5336" w:rsidRDefault="00F47D34" w:rsidP="00F47D34">
      <w:pPr>
        <w:pStyle w:val="Paragrafi"/>
        <w:rPr>
          <w:lang w:val="sq-AL"/>
        </w:rPr>
      </w:pPr>
    </w:p>
    <w:p w:rsidR="00F47D34" w:rsidRPr="00DA5336" w:rsidRDefault="00F47D34" w:rsidP="00F47D34">
      <w:pPr>
        <w:pStyle w:val="VENDOSI"/>
        <w:keepNext w:val="0"/>
        <w:rPr>
          <w:lang w:val="sq-AL"/>
        </w:rPr>
      </w:pPr>
      <w:r w:rsidRPr="00DA5336">
        <w:rPr>
          <w:lang w:val="sq-AL"/>
        </w:rPr>
        <w:t>Vendosi:</w:t>
      </w:r>
    </w:p>
    <w:p w:rsidR="00F47D34" w:rsidRPr="00DA5336" w:rsidRDefault="00F47D34" w:rsidP="00F47D34">
      <w:pPr>
        <w:pStyle w:val="Paragrafi"/>
        <w:rPr>
          <w:lang w:val="sq-AL"/>
        </w:rPr>
      </w:pPr>
    </w:p>
    <w:p w:rsidR="00F47D34" w:rsidRPr="00DA5336" w:rsidRDefault="00F47D34" w:rsidP="00F47D34">
      <w:pPr>
        <w:pStyle w:val="Paragrafi"/>
        <w:rPr>
          <w:lang w:val="sq-AL"/>
        </w:rPr>
      </w:pPr>
      <w:r>
        <w:rPr>
          <w:lang w:val="sq-AL"/>
        </w:rPr>
        <w:t>1.</w:t>
      </w:r>
      <w:r w:rsidRPr="005706E6">
        <w:rPr>
          <w:sz w:val="8"/>
          <w:lang w:val="sq-AL"/>
        </w:rPr>
        <w:t xml:space="preserve"> </w:t>
      </w:r>
      <w:r w:rsidRPr="00DA5336">
        <w:rPr>
          <w:lang w:val="sq-AL"/>
        </w:rPr>
        <w:t>Refuzimin e kërkesës së shoqërisë “CEZ Shpërndarje” sh</w:t>
      </w:r>
      <w:r>
        <w:rPr>
          <w:lang w:val="sq-AL"/>
        </w:rPr>
        <w:t>.</w:t>
      </w:r>
      <w:r w:rsidRPr="00DA5336">
        <w:rPr>
          <w:lang w:val="sq-AL"/>
        </w:rPr>
        <w:t>a</w:t>
      </w:r>
      <w:r>
        <w:rPr>
          <w:lang w:val="sq-AL"/>
        </w:rPr>
        <w:t>.</w:t>
      </w:r>
      <w:r w:rsidRPr="00DA5336">
        <w:rPr>
          <w:lang w:val="sq-AL"/>
        </w:rPr>
        <w:t xml:space="preserve">, për miratimin e një marrëveshje hipotekore ndërmjet </w:t>
      </w:r>
      <w:r>
        <w:rPr>
          <w:lang w:val="sq-AL"/>
        </w:rPr>
        <w:t>“</w:t>
      </w:r>
      <w:r w:rsidRPr="00DA5336">
        <w:rPr>
          <w:lang w:val="sq-AL"/>
        </w:rPr>
        <w:t>CEZ Shpërndarje</w:t>
      </w:r>
      <w:r>
        <w:rPr>
          <w:lang w:val="sq-AL"/>
        </w:rPr>
        <w:t>”</w:t>
      </w:r>
      <w:r w:rsidRPr="00DA5336">
        <w:rPr>
          <w:lang w:val="sq-AL"/>
        </w:rPr>
        <w:t xml:space="preserve"> sh.a. dhe Bankës Europiane për Rindërtim dhe Zhvillim (EBRD) dhe Korporatës Financiare Ndërkombëtare </w:t>
      </w:r>
      <w:r>
        <w:rPr>
          <w:lang w:val="sq-AL"/>
        </w:rPr>
        <w:t>(</w:t>
      </w:r>
      <w:r w:rsidRPr="00DA5336">
        <w:rPr>
          <w:lang w:val="sq-AL"/>
        </w:rPr>
        <w:t>IFC), n</w:t>
      </w:r>
      <w:r>
        <w:rPr>
          <w:lang w:val="sq-AL"/>
        </w:rPr>
        <w:t>ë</w:t>
      </w:r>
      <w:r w:rsidRPr="00DA5336">
        <w:rPr>
          <w:lang w:val="sq-AL"/>
        </w:rPr>
        <w:t xml:space="preserve"> kuadër të huas bankare prej 100 milion</w:t>
      </w:r>
      <w:r>
        <w:rPr>
          <w:lang w:val="sq-AL"/>
        </w:rPr>
        <w:t>ë</w:t>
      </w:r>
      <w:r w:rsidRPr="00DA5336">
        <w:rPr>
          <w:lang w:val="sq-AL"/>
        </w:rPr>
        <w:t xml:space="preserve"> euro</w:t>
      </w:r>
      <w:r>
        <w:rPr>
          <w:lang w:val="sq-AL"/>
        </w:rPr>
        <w:t>sh</w:t>
      </w:r>
      <w:r w:rsidRPr="00DA5336">
        <w:rPr>
          <w:lang w:val="sq-AL"/>
        </w:rPr>
        <w:t xml:space="preserve"> t</w:t>
      </w:r>
      <w:r>
        <w:rPr>
          <w:lang w:val="sq-AL"/>
        </w:rPr>
        <w:t>ë</w:t>
      </w:r>
      <w:r w:rsidRPr="00DA5336">
        <w:rPr>
          <w:lang w:val="sq-AL"/>
        </w:rPr>
        <w:t xml:space="preserve"> marr</w:t>
      </w:r>
      <w:r>
        <w:rPr>
          <w:lang w:val="sq-AL"/>
        </w:rPr>
        <w:t>a</w:t>
      </w:r>
      <w:r w:rsidRPr="00DA5336">
        <w:rPr>
          <w:lang w:val="sq-AL"/>
        </w:rPr>
        <w:t xml:space="preserve"> nga kompania “CEZ Shpërndarje” sh</w:t>
      </w:r>
      <w:r>
        <w:rPr>
          <w:lang w:val="sq-AL"/>
        </w:rPr>
        <w:t>.</w:t>
      </w:r>
      <w:r w:rsidRPr="00DA5336">
        <w:rPr>
          <w:lang w:val="sq-AL"/>
        </w:rPr>
        <w:t xml:space="preserve">a. </w:t>
      </w:r>
    </w:p>
    <w:p w:rsidR="00F47D34" w:rsidRPr="00DA5336" w:rsidRDefault="00F47D34" w:rsidP="00F47D34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DA5336">
        <w:rPr>
          <w:lang w:val="sq-AL"/>
        </w:rPr>
        <w:t>Ngarkohet Drejtoria e Li</w:t>
      </w:r>
      <w:r>
        <w:rPr>
          <w:lang w:val="sq-AL"/>
        </w:rPr>
        <w:t>c</w:t>
      </w:r>
      <w:r w:rsidRPr="00DA5336">
        <w:rPr>
          <w:lang w:val="sq-AL"/>
        </w:rPr>
        <w:t>en</w:t>
      </w:r>
      <w:r>
        <w:rPr>
          <w:lang w:val="sq-AL"/>
        </w:rPr>
        <w:t>c</w:t>
      </w:r>
      <w:r w:rsidRPr="00DA5336">
        <w:rPr>
          <w:lang w:val="sq-AL"/>
        </w:rPr>
        <w:t>imit dhe</w:t>
      </w:r>
      <w:r>
        <w:rPr>
          <w:lang w:val="sq-AL"/>
        </w:rPr>
        <w:t xml:space="preserve"> e</w:t>
      </w:r>
      <w:r w:rsidRPr="00DA5336">
        <w:rPr>
          <w:lang w:val="sq-AL"/>
        </w:rPr>
        <w:t xml:space="preserve"> Monitorimit të Tregut të njoftojë aplikuesin lidhur me vendimin e Bordit të Komisionerëve të ERE-s.</w:t>
      </w:r>
    </w:p>
    <w:p w:rsidR="00F47D34" w:rsidRPr="00DA5336" w:rsidRDefault="00F47D34" w:rsidP="00F47D34">
      <w:pPr>
        <w:pStyle w:val="Paragrafi"/>
        <w:rPr>
          <w:lang w:val="sq-AL"/>
        </w:rPr>
      </w:pPr>
      <w:r w:rsidRPr="00DA5336">
        <w:rPr>
          <w:lang w:val="sq-AL"/>
        </w:rPr>
        <w:t>Ky vendim hyn në fuqi menjëherë.</w:t>
      </w:r>
    </w:p>
    <w:p w:rsidR="00F47D34" w:rsidRPr="00DA5336" w:rsidRDefault="00F47D34" w:rsidP="00F47D34">
      <w:pPr>
        <w:pStyle w:val="Paragrafi"/>
        <w:rPr>
          <w:lang w:val="sq-AL"/>
        </w:rPr>
      </w:pPr>
      <w:r w:rsidRPr="00DA5336">
        <w:rPr>
          <w:lang w:val="sq-AL"/>
        </w:rPr>
        <w:t xml:space="preserve">Ky vendim botohet në Fletoren Zyrtare. </w:t>
      </w:r>
    </w:p>
    <w:p w:rsidR="00F47D34" w:rsidRPr="001F1ABB" w:rsidRDefault="00F47D34" w:rsidP="00F47D34">
      <w:pPr>
        <w:pStyle w:val="Paragrafi"/>
        <w:rPr>
          <w:sz w:val="12"/>
          <w:lang w:val="sq-AL"/>
        </w:rPr>
      </w:pPr>
    </w:p>
    <w:p w:rsidR="00F47D34" w:rsidRPr="00DA5336" w:rsidRDefault="00F47D34" w:rsidP="00F47D34">
      <w:pPr>
        <w:pStyle w:val="Autoriteti"/>
        <w:keepNext w:val="0"/>
        <w:rPr>
          <w:lang w:val="sq-AL"/>
        </w:rPr>
      </w:pPr>
      <w:r w:rsidRPr="00DA5336">
        <w:rPr>
          <w:lang w:val="sq-AL"/>
        </w:rPr>
        <w:t>KRYETARI</w:t>
      </w:r>
    </w:p>
    <w:p w:rsidR="00F47D34" w:rsidRPr="00DA5336" w:rsidRDefault="00F47D34" w:rsidP="00F47D34">
      <w:pPr>
        <w:pStyle w:val="AutoritetiEmer"/>
        <w:rPr>
          <w:lang w:val="sq-AL"/>
        </w:rPr>
      </w:pPr>
      <w:r w:rsidRPr="00DA5336">
        <w:rPr>
          <w:lang w:val="sq-AL"/>
        </w:rPr>
        <w:t>Sokol Ramadani</w:t>
      </w:r>
    </w:p>
    <w:sectPr w:rsidR="00F47D34" w:rsidRPr="00DA5336" w:rsidSect="00EB32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47D34"/>
    <w:rsid w:val="006D395A"/>
    <w:rsid w:val="00BF5D1E"/>
    <w:rsid w:val="00EB328B"/>
    <w:rsid w:val="00F47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1A0C66-4F59-43EA-9B56-3856ADADE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28B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F47D3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F47D3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F47D3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F47D3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F47D3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F47D3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F47D3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F47D3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F47D3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F47D3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F47D3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F47D3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F47D3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2019-03-18T15:43:00Z</dcterms:created>
  <dcterms:modified xsi:type="dcterms:W3CDTF">2019-03-18T15:43:00Z</dcterms:modified>
</cp:coreProperties>
</file>