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BF2" w:rsidRPr="00DA5336" w:rsidRDefault="00E32BF2" w:rsidP="00E32BF2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E32BF2" w:rsidRPr="00DA5336" w:rsidRDefault="00E32BF2" w:rsidP="00E32BF2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130, datë 13.9.2012</w:t>
      </w:r>
    </w:p>
    <w:p w:rsidR="00E32BF2" w:rsidRPr="00DA5336" w:rsidRDefault="00E32BF2" w:rsidP="00E32BF2">
      <w:pPr>
        <w:pStyle w:val="Paragrafi"/>
        <w:rPr>
          <w:lang w:val="sq-AL"/>
        </w:rPr>
      </w:pPr>
    </w:p>
    <w:p w:rsidR="00E32BF2" w:rsidRPr="00DA5336" w:rsidRDefault="00E32BF2" w:rsidP="00E32BF2">
      <w:pPr>
        <w:pStyle w:val="Titulli"/>
        <w:keepNext w:val="0"/>
        <w:rPr>
          <w:lang w:val="sq-AL"/>
        </w:rPr>
      </w:pPr>
      <w:r w:rsidRPr="00DA5336">
        <w:rPr>
          <w:lang w:val="sq-AL"/>
        </w:rPr>
        <w:t>PËR FILLIMIN E PROcEDURAVE PËR MODIFIKIMIN E LIcENcËS ME SERI PV03K, T</w:t>
      </w:r>
      <w:r>
        <w:rPr>
          <w:lang w:val="sq-AL"/>
        </w:rPr>
        <w:t>ë</w:t>
      </w:r>
      <w:r w:rsidRPr="00DA5336">
        <w:rPr>
          <w:lang w:val="sq-AL"/>
        </w:rPr>
        <w:t xml:space="preserve"> SHOQËRISË “BALKAN GREEN ENERGY” SHPK NË AKTIVITETIN E PRODHIMIT TË ENERGJISË ELEKTriKE NGA HEC “BARMASH”, T</w:t>
      </w:r>
      <w:r>
        <w:rPr>
          <w:lang w:val="sq-AL"/>
        </w:rPr>
        <w:t>ë</w:t>
      </w:r>
      <w:r w:rsidRPr="00DA5336">
        <w:rPr>
          <w:lang w:val="sq-AL"/>
        </w:rPr>
        <w:t xml:space="preserve"> MIRATUAR ME VENDIMIN E BORDIT T</w:t>
      </w:r>
      <w:r>
        <w:rPr>
          <w:lang w:val="sq-AL"/>
        </w:rPr>
        <w:t>ë</w:t>
      </w:r>
      <w:r w:rsidRPr="00DA5336">
        <w:rPr>
          <w:lang w:val="sq-AL"/>
        </w:rPr>
        <w:t xml:space="preserve"> KOMISIONERËVE T</w:t>
      </w:r>
      <w:r>
        <w:rPr>
          <w:lang w:val="sq-AL"/>
        </w:rPr>
        <w:t>ë ERE-S, NR. 20, DATË</w:t>
      </w:r>
      <w:r w:rsidRPr="00DA5336">
        <w:rPr>
          <w:lang w:val="sq-AL"/>
        </w:rPr>
        <w:t xml:space="preserve"> 19.12.2003, MODIFIKUAR ME VENDIMIN NR. 79</w:t>
      </w:r>
      <w:r>
        <w:rPr>
          <w:lang w:val="sq-AL"/>
        </w:rPr>
        <w:t>,</w:t>
      </w:r>
      <w:r w:rsidRPr="00DA5336">
        <w:rPr>
          <w:lang w:val="sq-AL"/>
        </w:rPr>
        <w:t xml:space="preserve"> DATË 23.10.2009</w:t>
      </w:r>
    </w:p>
    <w:p w:rsidR="00E32BF2" w:rsidRPr="00DA5336" w:rsidRDefault="00E32BF2" w:rsidP="00E32BF2">
      <w:pPr>
        <w:pStyle w:val="Paragrafi"/>
        <w:rPr>
          <w:lang w:val="sq-AL"/>
        </w:rPr>
      </w:pP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>Në mbështetje të nenit 8 pika 2 germa “a”,</w:t>
      </w:r>
      <w:r>
        <w:rPr>
          <w:lang w:val="sq-AL"/>
        </w:rPr>
        <w:t xml:space="preserve"> </w:t>
      </w:r>
      <w:r w:rsidRPr="00DA5336">
        <w:rPr>
          <w:lang w:val="sq-AL"/>
        </w:rPr>
        <w:t>nenit 9 dhe nenit 13 pika 1 germa “a</w:t>
      </w:r>
      <w:r>
        <w:rPr>
          <w:lang w:val="sq-AL"/>
        </w:rPr>
        <w:t>”</w:t>
      </w:r>
      <w:r w:rsidRPr="00DA5336">
        <w:rPr>
          <w:lang w:val="sq-AL"/>
        </w:rPr>
        <w:t xml:space="preserve"> të ligjit nr. 9072, datë 22.5.2003 “Për sektorin e energjisë elektrike</w:t>
      </w:r>
      <w:r>
        <w:rPr>
          <w:lang w:val="sq-AL"/>
        </w:rPr>
        <w:t>”, të ndryshuar, nenit 4 pika 1</w:t>
      </w:r>
      <w:r w:rsidRPr="00DA5336">
        <w:rPr>
          <w:lang w:val="sq-AL"/>
        </w:rPr>
        <w:t xml:space="preserve"> germa</w:t>
      </w:r>
      <w:r>
        <w:rPr>
          <w:lang w:val="sq-AL"/>
        </w:rPr>
        <w:t xml:space="preserve"> “a”, dhe nenit 10</w:t>
      </w:r>
      <w:r w:rsidRPr="00DA5336">
        <w:rPr>
          <w:lang w:val="sq-AL"/>
        </w:rPr>
        <w:t xml:space="preserve"> pikat 1, 3 dhe 4 të rregullores “Për procedurat e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DA5336">
        <w:rPr>
          <w:lang w:val="sq-AL"/>
        </w:rPr>
        <w:t xml:space="preserve">pjesshëm dhe rinovimit të licencave”, të miratuar me vendimin e Bordit të Komisionerëve nr. 108, datë 9.9.2008, nenit 18 pika 1 germa “a” të </w:t>
      </w:r>
      <w:r>
        <w:rPr>
          <w:lang w:val="sq-AL"/>
        </w:rPr>
        <w:t>“</w:t>
      </w:r>
      <w:r w:rsidRPr="00DA5336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DA5336">
        <w:rPr>
          <w:lang w:val="sq-AL"/>
        </w:rPr>
        <w:t>, miratuar me vendimin e Bordit të Komisionerëve nr. 21, datë 18.3.2009, të ndryshuar, Bordi i Komisionerëve të Entit Rregullator të Energjisë (E</w:t>
      </w:r>
      <w:r>
        <w:rPr>
          <w:lang w:val="sq-AL"/>
        </w:rPr>
        <w:t>R</w:t>
      </w:r>
      <w:r w:rsidRPr="00DA5336">
        <w:rPr>
          <w:lang w:val="sq-AL"/>
        </w:rPr>
        <w:t xml:space="preserve">E), në mbledhjen e tij të datës 13.9.2012,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aplikimin e paraqitur nga shoqëria “Balkan Green Energy” sh.p.k</w:t>
      </w:r>
      <w:r>
        <w:rPr>
          <w:lang w:val="sq-AL"/>
        </w:rPr>
        <w:t>.</w:t>
      </w:r>
      <w:r w:rsidRPr="00DA5336">
        <w:rPr>
          <w:lang w:val="sq-AL"/>
        </w:rPr>
        <w:t xml:space="preserve">, si dhe relacionin e Drejtorisë së Licencimit dhe Monitorimit të Tregut dhe Drejtorisë Juridike dhe </w:t>
      </w:r>
      <w:r>
        <w:rPr>
          <w:lang w:val="sq-AL"/>
        </w:rPr>
        <w:t xml:space="preserve">të </w:t>
      </w:r>
      <w:r w:rsidRPr="00DA5336">
        <w:rPr>
          <w:lang w:val="sq-AL"/>
        </w:rPr>
        <w:t>Mbrojtjes së Konsumatorit për licen</w:t>
      </w:r>
      <w:r>
        <w:rPr>
          <w:lang w:val="sq-AL"/>
        </w:rPr>
        <w:t>c</w:t>
      </w:r>
      <w:r w:rsidRPr="00DA5336">
        <w:rPr>
          <w:lang w:val="sq-AL"/>
        </w:rPr>
        <w:t>imin në aktivitetin e prodhimit të energjisë elektrike te kësaj shoqërie,</w:t>
      </w: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 xml:space="preserve">konstatoi se: </w:t>
      </w: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>Aplikimi i shoqërisë “Balkan Green Energy” sh.p.k</w:t>
      </w:r>
      <w:r>
        <w:rPr>
          <w:lang w:val="sq-AL"/>
        </w:rPr>
        <w:t>.</w:t>
      </w:r>
      <w:r w:rsidRPr="00DA5336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</w:t>
      </w:r>
      <w:r w:rsidRPr="00DA5336">
        <w:rPr>
          <w:lang w:val="sq-AL"/>
        </w:rPr>
        <w:t>Për procedurat e licen</w:t>
      </w:r>
      <w:r>
        <w:rPr>
          <w:lang w:val="sq-AL"/>
        </w:rPr>
        <w:t>c</w:t>
      </w:r>
      <w:r w:rsidRPr="00DA5336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DA5336">
        <w:rPr>
          <w:lang w:val="sq-AL"/>
        </w:rPr>
        <w:t>ave</w:t>
      </w:r>
      <w:r>
        <w:rPr>
          <w:lang w:val="sq-AL"/>
        </w:rPr>
        <w:t>”,</w:t>
      </w:r>
      <w:r w:rsidRPr="00DA5336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 xml:space="preserve">Formati i aplikimit (neni 9, pika 1) është paraqitur dhe plotësuar në mënyrë korrekte. </w:t>
      </w: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 xml:space="preserve">Dokumentacioni financiar dhe fiskal (neni 9, pika 3) është paraqitur dhe plotësuar në mënyrë korrekte. </w:t>
      </w: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Dokumentacionit teknik (neni 9, pikat 4.1.1, 4.1.2, 4.1.3, 4.1.4, 4.1.5) është plotësuar në mënyrë korrekte.</w:t>
      </w: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>Për gjithë sa më sipër</w:t>
      </w:r>
      <w:r>
        <w:rPr>
          <w:lang w:val="sq-AL"/>
        </w:rPr>
        <w:t>,</w:t>
      </w:r>
      <w:r w:rsidRPr="00DA5336">
        <w:rPr>
          <w:lang w:val="sq-AL"/>
        </w:rPr>
        <w:t xml:space="preserve"> Bordi i Komisionerëve të ERE-s </w:t>
      </w:r>
    </w:p>
    <w:p w:rsidR="00E32BF2" w:rsidRPr="001F1ABB" w:rsidRDefault="00E32BF2" w:rsidP="00E32BF2">
      <w:pPr>
        <w:pStyle w:val="Paragrafi"/>
        <w:rPr>
          <w:sz w:val="16"/>
          <w:lang w:val="sq-AL"/>
        </w:rPr>
      </w:pPr>
    </w:p>
    <w:p w:rsidR="00E32BF2" w:rsidRPr="00DA5336" w:rsidRDefault="00E32BF2" w:rsidP="00E32BF2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E32BF2" w:rsidRPr="001F1ABB" w:rsidRDefault="00E32BF2" w:rsidP="00E32BF2">
      <w:pPr>
        <w:pStyle w:val="Paragrafi"/>
        <w:rPr>
          <w:sz w:val="16"/>
          <w:lang w:val="sq-AL"/>
        </w:rPr>
      </w:pP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A5336">
        <w:rPr>
          <w:lang w:val="sq-AL"/>
        </w:rPr>
        <w:t>Të fillojë procedurat për modifikimin e li</w:t>
      </w:r>
      <w:r>
        <w:rPr>
          <w:lang w:val="sq-AL"/>
        </w:rPr>
        <w:t>c</w:t>
      </w:r>
      <w:r w:rsidRPr="00DA5336">
        <w:rPr>
          <w:lang w:val="sq-AL"/>
        </w:rPr>
        <w:t>encës me seri PV03K, t</w:t>
      </w:r>
      <w:r>
        <w:rPr>
          <w:lang w:val="sq-AL"/>
        </w:rPr>
        <w:t>ë</w:t>
      </w:r>
      <w:r w:rsidRPr="00DA5336">
        <w:rPr>
          <w:lang w:val="sq-AL"/>
        </w:rPr>
        <w:t xml:space="preserve"> shoqërisë “Balkan Green Energy” sh.p.k</w:t>
      </w:r>
      <w:r>
        <w:rPr>
          <w:lang w:val="sq-AL"/>
        </w:rPr>
        <w:t>.,</w:t>
      </w:r>
      <w:r w:rsidRPr="00DA5336">
        <w:rPr>
          <w:lang w:val="sq-AL"/>
        </w:rPr>
        <w:t xml:space="preserve"> në aktivitetin e prodhimit të energjisë elektrike nga hec “Barmash”, t</w:t>
      </w:r>
      <w:r>
        <w:rPr>
          <w:lang w:val="sq-AL"/>
        </w:rPr>
        <w:t>ë</w:t>
      </w:r>
      <w:r w:rsidRPr="00DA5336">
        <w:rPr>
          <w:lang w:val="sq-AL"/>
        </w:rPr>
        <w:t xml:space="preserve"> miratuar me vendimin e Bordit të Komisionerëve t</w:t>
      </w:r>
      <w:r>
        <w:rPr>
          <w:lang w:val="sq-AL"/>
        </w:rPr>
        <w:t>ë</w:t>
      </w:r>
      <w:r w:rsidRPr="00DA5336">
        <w:rPr>
          <w:lang w:val="sq-AL"/>
        </w:rPr>
        <w:t xml:space="preserve"> ERE-s, nr. 20, dat</w:t>
      </w:r>
      <w:r>
        <w:rPr>
          <w:lang w:val="sq-AL"/>
        </w:rPr>
        <w:t>ë</w:t>
      </w:r>
      <w:r w:rsidRPr="00DA5336">
        <w:rPr>
          <w:lang w:val="sq-AL"/>
        </w:rPr>
        <w:t xml:space="preserve"> 19.12.2003, modifikuar me vendimin nr. 79</w:t>
      </w:r>
      <w:r>
        <w:rPr>
          <w:lang w:val="sq-AL"/>
        </w:rPr>
        <w:t>, datë</w:t>
      </w:r>
      <w:r w:rsidRPr="00DA5336">
        <w:rPr>
          <w:lang w:val="sq-AL"/>
        </w:rPr>
        <w:t xml:space="preserve"> 23.10.2009.</w:t>
      </w:r>
    </w:p>
    <w:p w:rsidR="00E32BF2" w:rsidRPr="00DA5336" w:rsidRDefault="00E32BF2" w:rsidP="00E32BF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A5336">
        <w:rPr>
          <w:lang w:val="sq-AL"/>
        </w:rPr>
        <w:t>Ngarkohet Drejtoria e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DA5336">
        <w:rPr>
          <w:lang w:val="sq-AL"/>
        </w:rPr>
        <w:t>Monitorimit të Tregut të njoftojë aplikuesin për vendimin e Bordit të Komisionerëve</w:t>
      </w:r>
      <w:r>
        <w:rPr>
          <w:lang w:val="sq-AL"/>
        </w:rPr>
        <w:t xml:space="preserve"> </w:t>
      </w:r>
      <w:r w:rsidRPr="00DA5336">
        <w:rPr>
          <w:lang w:val="sq-AL"/>
        </w:rPr>
        <w:t>të ERE-s.</w:t>
      </w: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E32BF2" w:rsidRPr="00DA5336" w:rsidRDefault="00E32BF2" w:rsidP="00E32BF2">
      <w:pPr>
        <w:pStyle w:val="Paragrafi"/>
        <w:rPr>
          <w:lang w:val="sq-AL"/>
        </w:rPr>
      </w:pPr>
      <w:r w:rsidRPr="00DA5336">
        <w:rPr>
          <w:lang w:val="sq-AL"/>
        </w:rPr>
        <w:t>Ky vendim botohet në Fletoren Zyrtare.</w:t>
      </w:r>
    </w:p>
    <w:p w:rsidR="00E32BF2" w:rsidRPr="001F1ABB" w:rsidRDefault="00E32BF2" w:rsidP="00E32BF2">
      <w:pPr>
        <w:pStyle w:val="Paragrafi"/>
        <w:rPr>
          <w:sz w:val="14"/>
          <w:lang w:val="sq-AL"/>
        </w:rPr>
      </w:pPr>
    </w:p>
    <w:p w:rsidR="00E32BF2" w:rsidRPr="00DA5336" w:rsidRDefault="00E32BF2" w:rsidP="00E32BF2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E32BF2" w:rsidRPr="00DA5336" w:rsidRDefault="00E32BF2" w:rsidP="00E32BF2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E32BF2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2BF2"/>
    <w:rsid w:val="00D9306F"/>
    <w:rsid w:val="00E32BF2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498D4F-4D45-43A0-9842-F22B0B6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32B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32BF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32BF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32B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32BF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32BF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32BF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32BF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32BF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32B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E32BF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32B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32BF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