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33" w:rsidRPr="00DA5336" w:rsidRDefault="00FA6F33" w:rsidP="00FA6F33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 xml:space="preserve">VENDIM </w:t>
      </w:r>
    </w:p>
    <w:p w:rsidR="00FA6F33" w:rsidRPr="00DA5336" w:rsidRDefault="00FA6F33" w:rsidP="00FA6F33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133, datë 13.9.2012</w:t>
      </w:r>
    </w:p>
    <w:p w:rsidR="00FA6F33" w:rsidRPr="00DA5336" w:rsidRDefault="00FA6F33" w:rsidP="00FA6F33">
      <w:pPr>
        <w:pStyle w:val="Paragrafi"/>
        <w:rPr>
          <w:lang w:val="sq-AL"/>
        </w:rPr>
      </w:pPr>
    </w:p>
    <w:p w:rsidR="00FA6F33" w:rsidRPr="00DA5336" w:rsidRDefault="00FA6F33" w:rsidP="00FA6F33">
      <w:pPr>
        <w:pStyle w:val="Titulli"/>
        <w:keepNext w:val="0"/>
        <w:rPr>
          <w:lang w:val="sq-AL"/>
        </w:rPr>
      </w:pPr>
      <w:r w:rsidRPr="00DA5336">
        <w:rPr>
          <w:lang w:val="sq-AL"/>
        </w:rPr>
        <w:t xml:space="preserve"> PËR ANËTARËSIMIN E ERE</w:t>
      </w:r>
      <w:r>
        <w:rPr>
          <w:lang w:val="sq-AL"/>
        </w:rPr>
        <w:t>-s</w:t>
      </w:r>
      <w:r w:rsidRPr="00DA5336">
        <w:rPr>
          <w:lang w:val="sq-AL"/>
        </w:rPr>
        <w:t xml:space="preserve"> NË UNIONIN NDËRKOMBËTAR TË GAZIT (IGU)</w:t>
      </w:r>
    </w:p>
    <w:p w:rsidR="00FA6F33" w:rsidRPr="00DA5336" w:rsidRDefault="00FA6F33" w:rsidP="00FA6F33">
      <w:pPr>
        <w:pStyle w:val="Paragrafi"/>
        <w:rPr>
          <w:lang w:val="sq-AL"/>
        </w:rPr>
      </w:pPr>
    </w:p>
    <w:p w:rsidR="00FA6F33" w:rsidRPr="00DA5336" w:rsidRDefault="00FA6F33" w:rsidP="00FA6F33">
      <w:pPr>
        <w:pStyle w:val="Paragrafi"/>
        <w:rPr>
          <w:lang w:val="sq-AL"/>
        </w:rPr>
      </w:pPr>
      <w:r w:rsidRPr="00DA5336">
        <w:rPr>
          <w:lang w:val="sq-AL"/>
        </w:rPr>
        <w:t xml:space="preserve">Në mbështetje të nenit 8 pika 2 germa “gj” të ligjit nr. 9072, datë 22.5.2003 “Për sektorin e energjisë elektrike”, të ndryshuar, Bordi i Komisionerëve të Entit Rregullator të Energjisë (ERE), në mbledhjen e tij të datës 13.9.2012, </w:t>
      </w:r>
      <w:r>
        <w:rPr>
          <w:lang w:val="sq-AL"/>
        </w:rPr>
        <w:t>pasi</w:t>
      </w:r>
      <w:r w:rsidRPr="00DA5336">
        <w:rPr>
          <w:lang w:val="sq-AL"/>
        </w:rPr>
        <w:t xml:space="preserve"> shqyrtoi informacionin e paraqitur nga Sektori i Marrëdhënieve me Jashtë mbi mundësinë e anëtarësimit t</w:t>
      </w:r>
      <w:r>
        <w:rPr>
          <w:lang w:val="sq-AL"/>
        </w:rPr>
        <w:t>ë</w:t>
      </w:r>
      <w:r w:rsidRPr="00DA5336">
        <w:rPr>
          <w:lang w:val="sq-AL"/>
        </w:rPr>
        <w:t xml:space="preserve"> ERE-s n</w:t>
      </w:r>
      <w:r>
        <w:rPr>
          <w:lang w:val="sq-AL"/>
        </w:rPr>
        <w:t xml:space="preserve">ë </w:t>
      </w:r>
      <w:r w:rsidRPr="00DA5336">
        <w:rPr>
          <w:lang w:val="sq-AL"/>
        </w:rPr>
        <w:t>Unionin Ndërkombëtar t</w:t>
      </w:r>
      <w:r>
        <w:rPr>
          <w:lang w:val="sq-AL"/>
        </w:rPr>
        <w:t>ë</w:t>
      </w:r>
      <w:r w:rsidRPr="00DA5336">
        <w:rPr>
          <w:lang w:val="sq-AL"/>
        </w:rPr>
        <w:t xml:space="preserve"> Gazit (IGU), </w:t>
      </w:r>
    </w:p>
    <w:p w:rsidR="00FA6F33" w:rsidRPr="00DA5336" w:rsidRDefault="00FA6F33" w:rsidP="00FA6F33">
      <w:pPr>
        <w:pStyle w:val="Paragrafi"/>
        <w:rPr>
          <w:lang w:val="sq-AL"/>
        </w:rPr>
      </w:pPr>
    </w:p>
    <w:p w:rsidR="00FA6F33" w:rsidRPr="00DA5336" w:rsidRDefault="00FA6F33" w:rsidP="00FA6F33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Vendosi:</w:t>
      </w:r>
    </w:p>
    <w:p w:rsidR="00FA6F33" w:rsidRPr="00DA5336" w:rsidRDefault="00FA6F33" w:rsidP="00FA6F33">
      <w:pPr>
        <w:pStyle w:val="Paragrafi"/>
        <w:rPr>
          <w:lang w:val="sq-AL"/>
        </w:rPr>
      </w:pPr>
    </w:p>
    <w:p w:rsidR="00FA6F33" w:rsidRPr="00DA5336" w:rsidRDefault="00FA6F33" w:rsidP="00FA6F3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A5336">
        <w:rPr>
          <w:lang w:val="sq-AL"/>
        </w:rPr>
        <w:t>Anëtarësimin e ERE-s n</w:t>
      </w:r>
      <w:r>
        <w:rPr>
          <w:lang w:val="sq-AL"/>
        </w:rPr>
        <w:t>ë</w:t>
      </w:r>
      <w:r w:rsidRPr="00DA5336">
        <w:rPr>
          <w:lang w:val="sq-AL"/>
        </w:rPr>
        <w:t xml:space="preserve"> Unionin </w:t>
      </w:r>
      <w:r>
        <w:rPr>
          <w:lang w:val="sq-AL"/>
        </w:rPr>
        <w:t>Ndërkombëtar</w:t>
      </w:r>
      <w:r w:rsidRPr="00DA5336">
        <w:rPr>
          <w:lang w:val="sq-AL"/>
        </w:rPr>
        <w:t xml:space="preserve"> t</w:t>
      </w:r>
      <w:r>
        <w:rPr>
          <w:lang w:val="sq-AL"/>
        </w:rPr>
        <w:t>ë</w:t>
      </w:r>
      <w:r w:rsidRPr="00DA5336">
        <w:rPr>
          <w:lang w:val="sq-AL"/>
        </w:rPr>
        <w:t xml:space="preserve"> Gazit (IGU).</w:t>
      </w:r>
    </w:p>
    <w:p w:rsidR="00FA6F33" w:rsidRPr="00DA5336" w:rsidRDefault="00FA6F33" w:rsidP="00FA6F3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A5336">
        <w:rPr>
          <w:lang w:val="sq-AL"/>
        </w:rPr>
        <w:t>Drejtoria e Burimeve Njerëzore, Administratë-Financës dhe Marrëdhënieve me Jashtë, të vijojë procedurat për anëtarësimin e ERE-s në këtë organizatë.</w:t>
      </w:r>
    </w:p>
    <w:p w:rsidR="00FA6F33" w:rsidRPr="00DA5336" w:rsidRDefault="00FA6F33" w:rsidP="00FA6F33">
      <w:pPr>
        <w:pStyle w:val="Paragrafi"/>
        <w:rPr>
          <w:lang w:val="sq-AL"/>
        </w:rPr>
      </w:pPr>
      <w:r w:rsidRPr="00DA5336">
        <w:rPr>
          <w:lang w:val="sq-AL"/>
        </w:rPr>
        <w:t>Ky vendim hyn në fuqi menjëherë.</w:t>
      </w:r>
    </w:p>
    <w:p w:rsidR="00FA6F33" w:rsidRPr="00DA5336" w:rsidRDefault="00FA6F33" w:rsidP="00FA6F33">
      <w:pPr>
        <w:pStyle w:val="Paragrafi"/>
        <w:rPr>
          <w:lang w:val="sq-AL"/>
        </w:rPr>
      </w:pPr>
      <w:r w:rsidRPr="00DA5336">
        <w:rPr>
          <w:lang w:val="sq-AL"/>
        </w:rPr>
        <w:t>Ky vendim botohet në Fletoren Zyrtare.</w:t>
      </w:r>
    </w:p>
    <w:p w:rsidR="00FA6F33" w:rsidRPr="00DA5336" w:rsidRDefault="00FA6F33" w:rsidP="00FA6F33">
      <w:pPr>
        <w:pStyle w:val="Paragrafi"/>
        <w:rPr>
          <w:lang w:val="sq-AL"/>
        </w:rPr>
      </w:pPr>
    </w:p>
    <w:p w:rsidR="00FA6F33" w:rsidRPr="00DA5336" w:rsidRDefault="00FA6F33" w:rsidP="00FA6F33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KRYETARI</w:t>
      </w:r>
    </w:p>
    <w:p w:rsidR="00FA6F33" w:rsidRPr="00DA5336" w:rsidRDefault="00FA6F33" w:rsidP="00FA6F33">
      <w:pPr>
        <w:pStyle w:val="AutoritetiEmer"/>
        <w:rPr>
          <w:lang w:val="sq-AL"/>
        </w:rPr>
      </w:pPr>
      <w:r w:rsidRPr="00DA5336">
        <w:rPr>
          <w:lang w:val="sq-AL"/>
        </w:rPr>
        <w:t>Sokol Ramadani</w:t>
      </w:r>
    </w:p>
    <w:sectPr w:rsidR="00FA6F33" w:rsidRPr="00DA5336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6F33"/>
    <w:rsid w:val="00A869C6"/>
    <w:rsid w:val="00EB328B"/>
    <w:rsid w:val="00FA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2C0AC9-4226-44B1-971E-B42FC11A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A6F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FA6F3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FA6F3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A6F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A6F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A6F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A6F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FA6F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A6F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A6F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FA6F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A6F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A6F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