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14B0D" w:rsidRPr="00810DAE" w:rsidRDefault="00414B0D" w:rsidP="00414B0D">
      <w:pPr>
        <w:pStyle w:val="Akti"/>
      </w:pPr>
      <w:bookmarkStart w:id="0" w:name="_GoBack"/>
      <w:bookmarkEnd w:id="0"/>
      <w:r w:rsidRPr="00810DAE">
        <w:t xml:space="preserve">VENDIM  </w:t>
      </w:r>
    </w:p>
    <w:p w:rsidR="00414B0D" w:rsidRPr="00810DAE" w:rsidRDefault="00414B0D" w:rsidP="00414B0D">
      <w:pPr>
        <w:pStyle w:val="NumriData"/>
      </w:pPr>
      <w:r w:rsidRPr="00810DAE">
        <w:t>Nr. 145</w:t>
      </w:r>
      <w:r>
        <w:t>, d</w:t>
      </w:r>
      <w:r w:rsidRPr="00810DAE">
        <w:t>atë 26.10.2012</w:t>
      </w:r>
    </w:p>
    <w:p w:rsidR="00414B0D" w:rsidRDefault="00414B0D" w:rsidP="00414B0D">
      <w:pPr>
        <w:pStyle w:val="Paragrafi"/>
      </w:pPr>
    </w:p>
    <w:p w:rsidR="00414B0D" w:rsidRPr="00810DAE" w:rsidRDefault="00414B0D" w:rsidP="00414B0D">
      <w:pPr>
        <w:pStyle w:val="Titulli"/>
      </w:pPr>
      <w:r w:rsidRPr="00810DAE">
        <w:t>PËR</w:t>
      </w:r>
      <w:r>
        <w:t xml:space="preserve"> </w:t>
      </w:r>
      <w:r w:rsidRPr="00810DAE">
        <w:t>FILLIMIN E PRO</w:t>
      </w:r>
      <w:r>
        <w:t>c</w:t>
      </w:r>
      <w:r w:rsidRPr="00810DAE">
        <w:t>EDURAVE PËR SHQYRTIMIN E PËRDITËSIMIT TË APLIKIMIT TË TARIFAV</w:t>
      </w:r>
      <w:r>
        <w:t>E PËR VITET 2012-2014 TË OST SH</w:t>
      </w:r>
      <w:r w:rsidRPr="00810DAE">
        <w:t>A PËR PERIUDHËN E TRETË RREGULLATORE 2012-2014</w:t>
      </w:r>
    </w:p>
    <w:p w:rsidR="00414B0D" w:rsidRPr="00810DAE" w:rsidRDefault="00414B0D" w:rsidP="00414B0D">
      <w:pPr>
        <w:pStyle w:val="Paragrafi"/>
      </w:pPr>
    </w:p>
    <w:p w:rsidR="00414B0D" w:rsidRPr="00810DAE" w:rsidRDefault="00414B0D" w:rsidP="00414B0D">
      <w:pPr>
        <w:pStyle w:val="Paragrafi"/>
      </w:pPr>
      <w:r w:rsidRPr="00810DAE">
        <w:t>Në mbështetje të neneve 9 dhe 26 të</w:t>
      </w:r>
      <w:r>
        <w:t xml:space="preserve"> l</w:t>
      </w:r>
      <w:r w:rsidRPr="00810DAE">
        <w:t>igjit nr</w:t>
      </w:r>
      <w:r>
        <w:t>. 9072, datë 22.</w:t>
      </w:r>
      <w:r w:rsidRPr="00810DAE">
        <w:t>5.2003 “Për sektorin e energjisë elektrike”, të nd</w:t>
      </w:r>
      <w:r>
        <w:t xml:space="preserve">ryshuar, neneve 18, 20 dhe 21 </w:t>
      </w:r>
      <w:r w:rsidRPr="00810DAE">
        <w:t xml:space="preserve">të </w:t>
      </w:r>
      <w:r>
        <w:t>“</w:t>
      </w:r>
      <w:r w:rsidRPr="00810DAE">
        <w:t xml:space="preserve">Rregullave të praktikës dhe procedurave të </w:t>
      </w:r>
      <w:r>
        <w:t xml:space="preserve">   </w:t>
      </w:r>
      <w:r w:rsidRPr="00810DAE">
        <w:t>ERE-s</w:t>
      </w:r>
      <w:r>
        <w:t>”</w:t>
      </w:r>
      <w:r w:rsidRPr="00810DAE">
        <w:t>, miratuar me vendimin e Bordit të Komisionerëve të ERE-s nr.</w:t>
      </w:r>
      <w:r>
        <w:t xml:space="preserve"> 21, datë 18.</w:t>
      </w:r>
      <w:r w:rsidRPr="00810DAE">
        <w:t xml:space="preserve">3.2009, vendimit nr. </w:t>
      </w:r>
      <w:r>
        <w:t>59, datë 29.12.2005</w:t>
      </w:r>
      <w:r w:rsidRPr="00810DAE">
        <w:t xml:space="preserve"> “Për miratimin e</w:t>
      </w:r>
      <w:r>
        <w:t xml:space="preserve"> metodologjisë së llogaritjes së</w:t>
      </w:r>
      <w:r w:rsidRPr="00810DAE">
        <w:t xml:space="preserve"> tarifës së transmetimit të energjisë elektrike”, Bordi</w:t>
      </w:r>
      <w:r>
        <w:t xml:space="preserve"> i </w:t>
      </w:r>
      <w:r w:rsidRPr="00810DAE">
        <w:t>Komisionerëve të Entit Rregullator të Energjisë (ERE</w:t>
      </w:r>
      <w:r>
        <w:t xml:space="preserve">), në mbledhjen e tij të datës </w:t>
      </w:r>
      <w:r w:rsidRPr="00810DAE">
        <w:t>26.10.2012, pasi shqyrtoi aplikimin e OST sh.a</w:t>
      </w:r>
      <w:r>
        <w:t>. për përcaktimin e tarifës s</w:t>
      </w:r>
      <w:r w:rsidRPr="00810DAE">
        <w:t>ë transmetimit të energjisë elektrike për OST sh.a</w:t>
      </w:r>
      <w:r>
        <w:t>.</w:t>
      </w:r>
      <w:r w:rsidRPr="00810DAE">
        <w:t xml:space="preserve"> për periudhen e tretë rregullatore dhe relacionin e grupit të punës,</w:t>
      </w:r>
    </w:p>
    <w:p w:rsidR="00414B0D" w:rsidRPr="00810DAE" w:rsidRDefault="00414B0D" w:rsidP="00414B0D">
      <w:pPr>
        <w:pStyle w:val="Paragrafi"/>
      </w:pPr>
      <w:r>
        <w:t>k</w:t>
      </w:r>
      <w:r w:rsidRPr="00810DAE">
        <w:t>onstatoi se:</w:t>
      </w:r>
    </w:p>
    <w:p w:rsidR="00414B0D" w:rsidRPr="00810DAE" w:rsidRDefault="00414B0D" w:rsidP="00414B0D">
      <w:pPr>
        <w:pStyle w:val="Paragrafi"/>
      </w:pPr>
      <w:r w:rsidRPr="00810DAE">
        <w:t>Aplikimi plotëson kryesisht kërkesat e përcaktuara në rregullat e ERE-s, për fillimin e pro</w:t>
      </w:r>
      <w:r>
        <w:t>c</w:t>
      </w:r>
      <w:r w:rsidRPr="00810DAE">
        <w:t>edurave të shqyrtimit të aplik</w:t>
      </w:r>
      <w:r>
        <w:t xml:space="preserve">imit për përcaktimin e tarifës së transmetimit </w:t>
      </w:r>
      <w:r w:rsidRPr="00810DAE">
        <w:t>të energjisë elektrike.</w:t>
      </w:r>
    </w:p>
    <w:p w:rsidR="00414B0D" w:rsidRDefault="00414B0D" w:rsidP="00414B0D">
      <w:pPr>
        <w:pStyle w:val="Paragrafi"/>
      </w:pPr>
      <w:r w:rsidRPr="00810DAE">
        <w:t xml:space="preserve"> Për gjithë sa më sipër</w:t>
      </w:r>
      <w:r>
        <w:t>,</w:t>
      </w:r>
      <w:r w:rsidRPr="00810DAE">
        <w:t xml:space="preserve"> Bordi</w:t>
      </w:r>
      <w:r>
        <w:t xml:space="preserve"> i </w:t>
      </w:r>
      <w:r w:rsidRPr="00810DAE">
        <w:t>Komisionerëve të ERE-s</w:t>
      </w:r>
    </w:p>
    <w:p w:rsidR="00414B0D" w:rsidRPr="00810DAE" w:rsidRDefault="00414B0D" w:rsidP="00414B0D">
      <w:pPr>
        <w:pStyle w:val="Paragrafi"/>
      </w:pPr>
      <w:r w:rsidRPr="00810DAE">
        <w:t xml:space="preserve"> </w:t>
      </w:r>
    </w:p>
    <w:p w:rsidR="00414B0D" w:rsidRPr="00810DAE" w:rsidRDefault="00414B0D" w:rsidP="00414B0D">
      <w:pPr>
        <w:pStyle w:val="VENDOSI"/>
      </w:pPr>
      <w:r w:rsidRPr="00810DAE">
        <w:t>Vendosi:</w:t>
      </w:r>
    </w:p>
    <w:p w:rsidR="00414B0D" w:rsidRDefault="00414B0D" w:rsidP="00414B0D">
      <w:pPr>
        <w:pStyle w:val="Paragrafi"/>
      </w:pPr>
    </w:p>
    <w:p w:rsidR="00414B0D" w:rsidRPr="00810DAE" w:rsidRDefault="00414B0D" w:rsidP="00414B0D">
      <w:pPr>
        <w:pStyle w:val="Paragrafi"/>
      </w:pPr>
      <w:r>
        <w:t>1. Fillimin e proc</w:t>
      </w:r>
      <w:r w:rsidRPr="00810DAE">
        <w:t xml:space="preserve">edurave për përcaktimin e tarifës </w:t>
      </w:r>
      <w:r>
        <w:t>s</w:t>
      </w:r>
      <w:r w:rsidRPr="00810DAE">
        <w:t>ë transmetimit të energjisë elektrike për OST sh.a</w:t>
      </w:r>
      <w:r>
        <w:t>. për periudhë</w:t>
      </w:r>
      <w:r w:rsidRPr="00810DAE">
        <w:t>n e tretë rregullatore.</w:t>
      </w:r>
    </w:p>
    <w:p w:rsidR="00414B0D" w:rsidRPr="00810DAE" w:rsidRDefault="00414B0D" w:rsidP="00414B0D">
      <w:pPr>
        <w:pStyle w:val="Paragrafi"/>
      </w:pPr>
      <w:r>
        <w:t xml:space="preserve">2. </w:t>
      </w:r>
      <w:r w:rsidRPr="00810DAE">
        <w:t>Ngarkohet Drejtoria Juridike dhe e Mbrojtjes së Konsumatorit për njoftimin e OST sh.a.</w:t>
      </w:r>
    </w:p>
    <w:p w:rsidR="00414B0D" w:rsidRPr="00810DAE" w:rsidRDefault="00414B0D" w:rsidP="00414B0D">
      <w:pPr>
        <w:pStyle w:val="Paragrafi"/>
      </w:pPr>
      <w:r w:rsidRPr="00810DAE">
        <w:t>Ky vendim hyn në fuqi menjëherë.</w:t>
      </w:r>
    </w:p>
    <w:p w:rsidR="00414B0D" w:rsidRPr="00810DAE" w:rsidRDefault="00414B0D" w:rsidP="00414B0D">
      <w:pPr>
        <w:pStyle w:val="Paragrafi"/>
      </w:pPr>
      <w:r w:rsidRPr="00810DAE">
        <w:t>Ky vendim botohet në Fletoren Zyrtare.</w:t>
      </w:r>
    </w:p>
    <w:p w:rsidR="00414B0D" w:rsidRPr="00810DAE" w:rsidRDefault="00414B0D" w:rsidP="00414B0D">
      <w:pPr>
        <w:pStyle w:val="Paragrafi"/>
      </w:pPr>
    </w:p>
    <w:p w:rsidR="00414B0D" w:rsidRPr="00B924AD" w:rsidRDefault="00414B0D" w:rsidP="00414B0D">
      <w:pPr>
        <w:pStyle w:val="Autoriteti"/>
      </w:pPr>
      <w:r w:rsidRPr="00B924AD">
        <w:t>KRYETARI</w:t>
      </w:r>
    </w:p>
    <w:p w:rsidR="00414B0D" w:rsidRPr="00435581" w:rsidRDefault="00414B0D" w:rsidP="00414B0D">
      <w:pPr>
        <w:pStyle w:val="AutoritetiEmer"/>
        <w:rPr>
          <w:sz w:val="21"/>
          <w:szCs w:val="21"/>
        </w:rPr>
      </w:pPr>
      <w:r w:rsidRPr="00B924AD">
        <w:t xml:space="preserve">Sokol Ramadani                                                                            </w:t>
      </w:r>
    </w:p>
    <w:sectPr w:rsidR="00414B0D" w:rsidRPr="00435581" w:rsidSect="0092354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30"/>
  <w:proofState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414B0D"/>
    <w:rsid w:val="00414B0D"/>
    <w:rsid w:val="005524A8"/>
    <w:rsid w:val="009235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CF1E6B73-F012-4465-9A06-0D086E7CD8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23549"/>
    <w:pPr>
      <w:spacing w:after="200" w:line="276" w:lineRule="auto"/>
    </w:pPr>
    <w:rPr>
      <w:sz w:val="22"/>
      <w:szCs w:val="22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414B0D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eastAsia="en-US"/>
    </w:rPr>
  </w:style>
  <w:style w:type="paragraph" w:customStyle="1" w:styleId="Autoriteti">
    <w:name w:val="Autoriteti"/>
    <w:next w:val="Normal"/>
    <w:link w:val="AutoritetiChar"/>
    <w:uiPriority w:val="99"/>
    <w:rsid w:val="00414B0D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uiPriority w:val="99"/>
    <w:rsid w:val="00414B0D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eastAsia="en-US"/>
    </w:rPr>
  </w:style>
  <w:style w:type="paragraph" w:customStyle="1" w:styleId="NumriData">
    <w:name w:val="Numri_Data"/>
    <w:next w:val="Normal"/>
    <w:link w:val="NumriDataChar"/>
    <w:rsid w:val="00414B0D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eastAsia="en-US"/>
    </w:rPr>
  </w:style>
  <w:style w:type="character" w:customStyle="1" w:styleId="NumriDataChar">
    <w:name w:val="Numri_Data Char"/>
    <w:basedOn w:val="DefaultParagraphFont"/>
    <w:link w:val="NumriData"/>
    <w:locked/>
    <w:rsid w:val="00414B0D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paragraph" w:customStyle="1" w:styleId="Paragrafi">
    <w:name w:val="Paragrafi"/>
    <w:link w:val="ParagrafiChar"/>
    <w:rsid w:val="00414B0D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  <w:lang w:val="en-US" w:eastAsia="en-US"/>
    </w:rPr>
  </w:style>
  <w:style w:type="character" w:customStyle="1" w:styleId="ParagrafiChar">
    <w:name w:val="Paragrafi Char"/>
    <w:basedOn w:val="DefaultParagraphFont"/>
    <w:link w:val="Paragrafi"/>
    <w:locked/>
    <w:rsid w:val="00414B0D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rsid w:val="00414B0D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414B0D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eastAsia="en-US"/>
    </w:rPr>
  </w:style>
  <w:style w:type="character" w:customStyle="1" w:styleId="VENDOSIChar">
    <w:name w:val="VENDOSI Char"/>
    <w:basedOn w:val="DefaultParagraphFont"/>
    <w:link w:val="VENDOSI"/>
    <w:locked/>
    <w:rsid w:val="00414B0D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locked/>
    <w:rsid w:val="00414B0D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uiPriority w:val="99"/>
    <w:locked/>
    <w:rsid w:val="00414B0D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locked/>
    <w:rsid w:val="00414B0D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234</Words>
  <Characters>1336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1567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n.fagu</dc:creator>
  <cp:keywords/>
  <cp:lastModifiedBy>Inida Noga</cp:lastModifiedBy>
  <cp:revision>2</cp:revision>
  <dcterms:created xsi:type="dcterms:W3CDTF">2019-03-18T15:50:00Z</dcterms:created>
  <dcterms:modified xsi:type="dcterms:W3CDTF">2019-03-18T15:50:00Z</dcterms:modified>
</cp:coreProperties>
</file>