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37" w:rsidRPr="00083EF7" w:rsidRDefault="00FD5937" w:rsidP="00FD5937">
      <w:pPr>
        <w:pStyle w:val="Akti"/>
      </w:pPr>
      <w:bookmarkStart w:id="0" w:name="_GoBack"/>
      <w:bookmarkEnd w:id="0"/>
      <w:r w:rsidRPr="00083EF7">
        <w:t>VENDIM</w:t>
      </w:r>
    </w:p>
    <w:p w:rsidR="00FD5937" w:rsidRPr="00083EF7" w:rsidRDefault="00FD5937" w:rsidP="00FD5937">
      <w:pPr>
        <w:pStyle w:val="NumriData"/>
      </w:pPr>
      <w:r w:rsidRPr="00083EF7">
        <w:t>Nr. 149</w:t>
      </w:r>
      <w:r>
        <w:t>,</w:t>
      </w:r>
      <w:r w:rsidRPr="00083EF7">
        <w:t xml:space="preserve"> </w:t>
      </w:r>
      <w:r>
        <w:t>d</w:t>
      </w:r>
      <w:r w:rsidRPr="00083EF7">
        <w:t>atë 29.10.2012</w:t>
      </w:r>
    </w:p>
    <w:p w:rsidR="00FD5937" w:rsidRPr="00CA2E3D" w:rsidRDefault="00FD5937" w:rsidP="00FD5937">
      <w:pPr>
        <w:pStyle w:val="Paragrafi"/>
        <w:rPr>
          <w:sz w:val="10"/>
        </w:rPr>
      </w:pPr>
    </w:p>
    <w:p w:rsidR="00FD5937" w:rsidRPr="00083EF7" w:rsidRDefault="00FD5937" w:rsidP="00FD5937">
      <w:pPr>
        <w:pStyle w:val="Titulli"/>
      </w:pPr>
      <w:r>
        <w:t>Pë</w:t>
      </w:r>
      <w:r w:rsidRPr="00083EF7">
        <w:t>R NJ</w:t>
      </w:r>
      <w:r>
        <w:t>ë NDRYSHIM Të</w:t>
      </w:r>
      <w:r w:rsidRPr="00083EF7">
        <w:t xml:space="preserve"> PIK</w:t>
      </w:r>
      <w:r>
        <w:t>ë</w:t>
      </w:r>
      <w:r w:rsidRPr="00083EF7">
        <w:t>S 2 T</w:t>
      </w:r>
      <w:r>
        <w:t>ë</w:t>
      </w:r>
      <w:r w:rsidRPr="00083EF7">
        <w:t xml:space="preserve"> VENDIMIT NR. 143, DAT</w:t>
      </w:r>
      <w:r>
        <w:t>ë</w:t>
      </w:r>
      <w:r w:rsidRPr="00083EF7">
        <w:t xml:space="preserve"> 24.10.2012 T</w:t>
      </w:r>
      <w:r>
        <w:t>ë</w:t>
      </w:r>
      <w:r w:rsidRPr="00083EF7">
        <w:t xml:space="preserve"> BORDIT T</w:t>
      </w:r>
      <w:r>
        <w:t>ë KOMISIONERë</w:t>
      </w:r>
      <w:r w:rsidRPr="00083EF7">
        <w:t>VE T</w:t>
      </w:r>
      <w:r>
        <w:t>ë</w:t>
      </w:r>
      <w:r w:rsidRPr="00083EF7">
        <w:t xml:space="preserve"> ERE-S</w:t>
      </w:r>
    </w:p>
    <w:p w:rsidR="00FD5937" w:rsidRPr="00083EF7" w:rsidRDefault="00FD5937" w:rsidP="00FD5937">
      <w:pPr>
        <w:pStyle w:val="Paragrafi"/>
      </w:pPr>
    </w:p>
    <w:p w:rsidR="00FD5937" w:rsidRPr="00083EF7" w:rsidRDefault="00FD5937" w:rsidP="00FD5937">
      <w:pPr>
        <w:pStyle w:val="Paragrafi"/>
      </w:pPr>
      <w:r w:rsidRPr="00083EF7">
        <w:t>Në mbështetje të nenit 8 pika 2 germa “dh” dhe 9 t</w:t>
      </w:r>
      <w:r>
        <w:t>ë ligjit nr. 9072, datë 22.5.2003 “Pë</w:t>
      </w:r>
      <w:r w:rsidRPr="00083EF7">
        <w:t xml:space="preserve">r </w:t>
      </w:r>
      <w:r>
        <w:t>sektorin e energjisë elektrike”, të ndryshuar, të nenit 11 të Kodit të</w:t>
      </w:r>
      <w:r w:rsidRPr="00083EF7">
        <w:t xml:space="preserve"> Procedurave Administrative, pik</w:t>
      </w:r>
      <w:r>
        <w:t>ë</w:t>
      </w:r>
      <w:r w:rsidRPr="00083EF7">
        <w:t>s</w:t>
      </w:r>
      <w:r>
        <w:t xml:space="preserve"> 7 germa “b” të Modelit të Tregut të</w:t>
      </w:r>
      <w:r w:rsidRPr="00083EF7">
        <w:t xml:space="preserve"> Energjis</w:t>
      </w:r>
      <w:r>
        <w:t>ë</w:t>
      </w:r>
      <w:r w:rsidRPr="00083EF7">
        <w:t xml:space="preserve"> Elektrike</w:t>
      </w:r>
      <w:r>
        <w:t>,</w:t>
      </w:r>
      <w:r w:rsidRPr="00083EF7">
        <w:t xml:space="preserve"> t</w:t>
      </w:r>
      <w:r>
        <w:t>ë miratuar me vendimin e Kë</w:t>
      </w:r>
      <w:r w:rsidRPr="00083EF7">
        <w:t>shillit t</w:t>
      </w:r>
      <w:r>
        <w:t>ë Ministrave nr. 338, datë 19.3.2008, të ndryshuar, kapitullit X të</w:t>
      </w:r>
      <w:r w:rsidRPr="00083EF7">
        <w:t xml:space="preserve"> </w:t>
      </w:r>
      <w:r>
        <w:t>Rregullave të Tregut Shqiptar të Energjisë Elektrike, të</w:t>
      </w:r>
      <w:r w:rsidRPr="00083EF7">
        <w:t xml:space="preserve"> miratuar nga ERE me vendimin e Bord</w:t>
      </w:r>
      <w:r>
        <w:t>it të Komisionerëve nr. 68, datë 23.</w:t>
      </w:r>
      <w:r w:rsidRPr="00083EF7">
        <w:t>6.2008, si dhe pik</w:t>
      </w:r>
      <w:r>
        <w:t>ë</w:t>
      </w:r>
      <w:r w:rsidRPr="00083EF7">
        <w:t>s 2 t</w:t>
      </w:r>
      <w:r>
        <w:t>ë nenit 16 të “Rregullave të praktikë</w:t>
      </w:r>
      <w:r w:rsidRPr="00083EF7">
        <w:t>s dhe prcedurave t</w:t>
      </w:r>
      <w:r>
        <w:t>ë ERE-s”, miratuar me vendimin nr. 21, datë 18.3.2009 të Bordit të Komisionerëve, të</w:t>
      </w:r>
      <w:r w:rsidRPr="00083EF7">
        <w:t xml:space="preserve"> ndryshuar, Bordi</w:t>
      </w:r>
      <w:r>
        <w:t xml:space="preserve"> i </w:t>
      </w:r>
      <w:r w:rsidRPr="00083EF7">
        <w:t>Komisionerëve të ERE-s në mbledhjen e t</w:t>
      </w:r>
      <w:r>
        <w:t>ij të datës 29.10.2012, p</w:t>
      </w:r>
      <w:r w:rsidRPr="00083EF7">
        <w:t>asi shqyrtoi relacionin e Drejtorisë Juridike dhe Mbrojtjes së Konsumatorit dhe Drejtorisë së Li</w:t>
      </w:r>
      <w:r>
        <w:t>cenc</w:t>
      </w:r>
      <w:r w:rsidRPr="00083EF7">
        <w:t xml:space="preserve">imit dhe Monitorimit të Tregut, </w:t>
      </w:r>
    </w:p>
    <w:p w:rsidR="00FD5937" w:rsidRPr="00083EF7" w:rsidRDefault="00FD5937" w:rsidP="00FD5937">
      <w:pPr>
        <w:pStyle w:val="Paragrafi"/>
      </w:pPr>
      <w:r>
        <w:t>d</w:t>
      </w:r>
      <w:r w:rsidRPr="00083EF7">
        <w:t>uke konsideruar se:</w:t>
      </w:r>
    </w:p>
    <w:p w:rsidR="00FD5937" w:rsidRPr="00083EF7" w:rsidRDefault="00FD5937" w:rsidP="00FD5937">
      <w:pPr>
        <w:pStyle w:val="Paragrafi"/>
      </w:pPr>
      <w:r>
        <w:t>V</w:t>
      </w:r>
      <w:r w:rsidRPr="00083EF7">
        <w:t>endimi 143, dat</w:t>
      </w:r>
      <w:r>
        <w:t>ë 22.</w:t>
      </w:r>
      <w:r w:rsidRPr="00083EF7">
        <w:t>8.2012</w:t>
      </w:r>
      <w:r>
        <w:t xml:space="preserve"> i Bordit të Komisionerëve të ERE-s</w:t>
      </w:r>
      <w:r w:rsidRPr="00083EF7">
        <w:t>, reflektonte parimin e barazis</w:t>
      </w:r>
      <w:r>
        <w:t>ë</w:t>
      </w:r>
      <w:r w:rsidRPr="00083EF7">
        <w:t xml:space="preserve"> n</w:t>
      </w:r>
      <w:r>
        <w:t>ë</w:t>
      </w:r>
      <w:r w:rsidRPr="00083EF7">
        <w:t xml:space="preserve"> al</w:t>
      </w:r>
      <w:r>
        <w:t>okimin e kapaciteteve dhe pagesës përkatëse ndërmjet pjesëtarëve të</w:t>
      </w:r>
      <w:r w:rsidRPr="00083EF7">
        <w:t xml:space="preserve"> tregut.</w:t>
      </w:r>
    </w:p>
    <w:p w:rsidR="00FD5937" w:rsidRPr="00083EF7" w:rsidRDefault="00FD5937" w:rsidP="00FD5937">
      <w:pPr>
        <w:pStyle w:val="Paragrafi"/>
      </w:pPr>
      <w:r>
        <w:t>Përfitues nga pika 2 e vendimit 143 të</w:t>
      </w:r>
      <w:r w:rsidRPr="00083EF7">
        <w:t xml:space="preserve"> Bordit t</w:t>
      </w:r>
      <w:r>
        <w:t>ë Komisionerëve të ERE-s, është vetëm një</w:t>
      </w:r>
      <w:r w:rsidRPr="00083EF7">
        <w:t xml:space="preserve"> furnizues</w:t>
      </w:r>
      <w:r>
        <w:t xml:space="preserve"> i </w:t>
      </w:r>
      <w:r w:rsidRPr="00083EF7">
        <w:t>kualifikuar.</w:t>
      </w:r>
    </w:p>
    <w:p w:rsidR="00FD5937" w:rsidRPr="00083EF7" w:rsidRDefault="00FD5937" w:rsidP="00FD5937">
      <w:pPr>
        <w:pStyle w:val="Paragrafi"/>
      </w:pPr>
      <w:r>
        <w:t>Furnizuesit e tjerë të</w:t>
      </w:r>
      <w:r w:rsidRPr="00083EF7">
        <w:t xml:space="preserve"> kualifikuar</w:t>
      </w:r>
      <w:r>
        <w:t xml:space="preserve"> i </w:t>
      </w:r>
      <w:r w:rsidRPr="00083EF7">
        <w:t>kan</w:t>
      </w:r>
      <w:r>
        <w:t>ë</w:t>
      </w:r>
      <w:r w:rsidRPr="00083EF7">
        <w:t xml:space="preserve"> f</w:t>
      </w:r>
      <w:r>
        <w:t>ituar kapacitetet e nevojshme pë</w:t>
      </w:r>
      <w:r w:rsidRPr="00083EF7">
        <w:t xml:space="preserve">r furnizimin e </w:t>
      </w:r>
      <w:r>
        <w:t>klientëve të</w:t>
      </w:r>
      <w:r w:rsidRPr="00083EF7">
        <w:t xml:space="preserve"> kualifikuar me pages</w:t>
      </w:r>
      <w:r>
        <w:t>ë</w:t>
      </w:r>
      <w:r w:rsidRPr="00083EF7">
        <w:t xml:space="preserve"> n</w:t>
      </w:r>
      <w:r>
        <w:t>ë ankandin vjetor të</w:t>
      </w:r>
      <w:r w:rsidRPr="00083EF7">
        <w:t xml:space="preserve"> zhvilluar nga ana e OST sh.a.</w:t>
      </w:r>
    </w:p>
    <w:p w:rsidR="00FD5937" w:rsidRPr="00083EF7" w:rsidRDefault="00FD5937" w:rsidP="00FD5937">
      <w:pPr>
        <w:pStyle w:val="Paragrafi"/>
      </w:pPr>
      <w:r>
        <w:t xml:space="preserve">Për </w:t>
      </w:r>
      <w:r w:rsidRPr="00083EF7">
        <w:t>sa më sipër, Bordi</w:t>
      </w:r>
      <w:r>
        <w:t xml:space="preserve"> i </w:t>
      </w:r>
      <w:r w:rsidRPr="00083EF7">
        <w:t xml:space="preserve">Komisionerëve, </w:t>
      </w:r>
    </w:p>
    <w:p w:rsidR="00FD5937" w:rsidRPr="00CA2E3D" w:rsidRDefault="00FD5937" w:rsidP="00FD5937">
      <w:pPr>
        <w:pStyle w:val="Paragrafi"/>
        <w:rPr>
          <w:sz w:val="12"/>
        </w:rPr>
      </w:pPr>
    </w:p>
    <w:p w:rsidR="00FD5937" w:rsidRPr="00083EF7" w:rsidRDefault="00FD5937" w:rsidP="00FD5937">
      <w:pPr>
        <w:pStyle w:val="VENDOSI"/>
      </w:pPr>
      <w:r w:rsidRPr="00083EF7">
        <w:t>Vendosi:</w:t>
      </w:r>
    </w:p>
    <w:p w:rsidR="00FD5937" w:rsidRPr="00083EF7" w:rsidRDefault="00FD5937" w:rsidP="00FD5937">
      <w:pPr>
        <w:pStyle w:val="Paragrafi"/>
      </w:pPr>
    </w:p>
    <w:p w:rsidR="00FD5937" w:rsidRPr="00083EF7" w:rsidRDefault="00FD5937" w:rsidP="00FD5937">
      <w:pPr>
        <w:pStyle w:val="Paragrafi"/>
      </w:pPr>
      <w:r>
        <w:t xml:space="preserve">1. </w:t>
      </w:r>
      <w:r w:rsidRPr="00083EF7">
        <w:t>Subjektet e përcaktua</w:t>
      </w:r>
      <w:r>
        <w:t>ra sipas detyrimit në pikën 2 të v</w:t>
      </w:r>
      <w:r w:rsidRPr="00083EF7">
        <w:t>endimit nr. 143, dat</w:t>
      </w:r>
      <w:r>
        <w:t>ë</w:t>
      </w:r>
      <w:r w:rsidRPr="00083EF7">
        <w:t xml:space="preserve"> 24.10.2012 </w:t>
      </w:r>
      <w:r>
        <w:t>“</w:t>
      </w:r>
      <w:r w:rsidRPr="00083EF7">
        <w:t>Për kapacitetet e siguruara t</w:t>
      </w:r>
      <w:r>
        <w:t>ë interkonjeksionit për muajin në</w:t>
      </w:r>
      <w:r w:rsidRPr="00083EF7">
        <w:t>ntor 2012</w:t>
      </w:r>
      <w:r>
        <w:t>”</w:t>
      </w:r>
      <w:r w:rsidRPr="00083EF7">
        <w:t>, do t</w:t>
      </w:r>
      <w:r>
        <w:t>’i paguajnë OST-së</w:t>
      </w:r>
      <w:r w:rsidRPr="00083EF7">
        <w:t xml:space="preserve"> vler</w:t>
      </w:r>
      <w:r>
        <w:t>ë</w:t>
      </w:r>
      <w:r w:rsidRPr="00083EF7">
        <w:t>n sipas rezultateve t</w:t>
      </w:r>
      <w:r>
        <w:t>ë</w:t>
      </w:r>
      <w:r w:rsidRPr="00083EF7">
        <w:t xml:space="preserve"> ankandit vjetor.</w:t>
      </w:r>
    </w:p>
    <w:p w:rsidR="00FD5937" w:rsidRPr="00083EF7" w:rsidRDefault="00FD5937" w:rsidP="00FD5937">
      <w:pPr>
        <w:pStyle w:val="Paragrafi"/>
      </w:pPr>
      <w:r>
        <w:t xml:space="preserve">2. </w:t>
      </w:r>
      <w:r w:rsidRPr="00083EF7">
        <w:t xml:space="preserve">Drejtoria Juridike dhe </w:t>
      </w:r>
      <w:r>
        <w:t xml:space="preserve">e </w:t>
      </w:r>
      <w:r w:rsidRPr="00083EF7">
        <w:t>Mbrojtjes së Konsumatorit</w:t>
      </w:r>
      <w:r>
        <w:t xml:space="preserve"> të njoftojë për këtë vendim të</w:t>
      </w:r>
      <w:r w:rsidRPr="00083EF7">
        <w:t xml:space="preserve"> Bordit të Komisionerëve, shoqërinë OST sh.a.  </w:t>
      </w:r>
    </w:p>
    <w:p w:rsidR="00FD5937" w:rsidRPr="00083EF7" w:rsidRDefault="00FD5937" w:rsidP="00FD5937">
      <w:pPr>
        <w:pStyle w:val="Paragrafi"/>
      </w:pPr>
      <w:r w:rsidRPr="00083EF7">
        <w:t xml:space="preserve">Ky vendim hyn në fuqi menjëherë. </w:t>
      </w:r>
    </w:p>
    <w:p w:rsidR="00FD5937" w:rsidRPr="00083EF7" w:rsidRDefault="00FD5937" w:rsidP="00FD5937">
      <w:pPr>
        <w:pStyle w:val="Paragrafi"/>
      </w:pPr>
      <w:r w:rsidRPr="00083EF7">
        <w:t>Ky vendim botohet në Fletoren Zyrtare.</w:t>
      </w:r>
    </w:p>
    <w:p w:rsidR="00FD5937" w:rsidRPr="00083EF7" w:rsidRDefault="00FD5937" w:rsidP="00FD5937">
      <w:pPr>
        <w:pStyle w:val="Paragrafi"/>
      </w:pPr>
    </w:p>
    <w:p w:rsidR="00FD5937" w:rsidRPr="00B924AD" w:rsidRDefault="00FD5937" w:rsidP="00FD5937">
      <w:pPr>
        <w:pStyle w:val="Autoriteti"/>
      </w:pPr>
      <w:r w:rsidRPr="00B924AD">
        <w:t>KRYETARI</w:t>
      </w:r>
    </w:p>
    <w:p w:rsidR="00FD5937" w:rsidRPr="00435581" w:rsidRDefault="00FD5937" w:rsidP="00FD5937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FD5937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5937"/>
    <w:rsid w:val="006B4441"/>
    <w:rsid w:val="00923549"/>
    <w:rsid w:val="00FD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2545E7-DAE2-4202-AF00-26F375FD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59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FD59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FD59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D59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D59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D59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D59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D59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D593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D59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FD59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FD59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FD59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