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30AA" w:rsidRPr="00FD7B1B" w:rsidRDefault="00F430AA" w:rsidP="00F430AA">
      <w:pPr>
        <w:pStyle w:val="Akti"/>
        <w:rPr>
          <w:lang w:val="sq-AL"/>
        </w:rPr>
      </w:pPr>
      <w:bookmarkStart w:id="0" w:name="_GoBack"/>
      <w:bookmarkEnd w:id="0"/>
      <w:r w:rsidRPr="00FD7B1B">
        <w:rPr>
          <w:lang w:val="sq-AL"/>
        </w:rPr>
        <w:t>VENDIM</w:t>
      </w:r>
      <w:r>
        <w:rPr>
          <w:lang w:val="sq-AL"/>
        </w:rPr>
        <w:t xml:space="preserve"> </w:t>
      </w:r>
    </w:p>
    <w:p w:rsidR="00F430AA" w:rsidRPr="00FD7B1B" w:rsidRDefault="00F430AA" w:rsidP="00F430AA">
      <w:pPr>
        <w:pStyle w:val="NumriData"/>
        <w:rPr>
          <w:lang w:val="sq-AL"/>
        </w:rPr>
      </w:pPr>
      <w:r w:rsidRPr="00FD7B1B">
        <w:rPr>
          <w:lang w:val="sq-AL"/>
        </w:rPr>
        <w:t>Nr. 151, datë 12.11.2012</w:t>
      </w:r>
    </w:p>
    <w:p w:rsidR="00F430AA" w:rsidRPr="00FD7B1B" w:rsidRDefault="00F430AA" w:rsidP="00F430AA">
      <w:pPr>
        <w:pStyle w:val="Paragrafi"/>
        <w:rPr>
          <w:lang w:val="sq-AL"/>
        </w:rPr>
      </w:pPr>
    </w:p>
    <w:p w:rsidR="00F430AA" w:rsidRPr="00FD7B1B" w:rsidRDefault="00F430AA" w:rsidP="00F430AA">
      <w:pPr>
        <w:pStyle w:val="Titulli"/>
        <w:rPr>
          <w:lang w:val="sq-AL"/>
        </w:rPr>
      </w:pPr>
      <w:r w:rsidRPr="00FD7B1B">
        <w:rPr>
          <w:lang w:val="sq-AL"/>
        </w:rPr>
        <w:t>PËR FILLIMIN E PROCEDURËS PËR VENDOSJE GJOBE NDAJ SHOQËRISË</w:t>
      </w:r>
      <w:r>
        <w:rPr>
          <w:lang w:val="sq-AL"/>
        </w:rPr>
        <w:t xml:space="preserve"> “CEZ SHPËRNDARJE” SH</w:t>
      </w:r>
      <w:r w:rsidRPr="00FD7B1B">
        <w:rPr>
          <w:lang w:val="sq-AL"/>
        </w:rPr>
        <w:t>A</w:t>
      </w:r>
    </w:p>
    <w:p w:rsidR="00F430AA" w:rsidRPr="00FD7B1B" w:rsidRDefault="00F430AA" w:rsidP="00F430AA">
      <w:pPr>
        <w:pStyle w:val="Paragrafi"/>
        <w:rPr>
          <w:lang w:val="sq-AL"/>
        </w:rPr>
      </w:pPr>
    </w:p>
    <w:p w:rsidR="00F430AA" w:rsidRPr="00FD7B1B" w:rsidRDefault="00F430AA" w:rsidP="00F430AA">
      <w:pPr>
        <w:pStyle w:val="Paragrafi"/>
        <w:rPr>
          <w:lang w:val="sq-AL"/>
        </w:rPr>
      </w:pPr>
      <w:r w:rsidRPr="00FD7B1B">
        <w:rPr>
          <w:lang w:val="sq-AL"/>
        </w:rPr>
        <w:t>N</w:t>
      </w:r>
      <w:r>
        <w:rPr>
          <w:lang w:val="sq-AL"/>
        </w:rPr>
        <w:t>ë mbështetje të nenit 64 pika 1</w:t>
      </w:r>
      <w:r w:rsidRPr="00FD7B1B">
        <w:rPr>
          <w:lang w:val="sq-AL"/>
        </w:rPr>
        <w:t xml:space="preserve"> g</w:t>
      </w:r>
      <w:r>
        <w:rPr>
          <w:lang w:val="sq-AL"/>
        </w:rPr>
        <w:t>erma “dh”</w:t>
      </w:r>
      <w:r w:rsidRPr="00FD7B1B">
        <w:rPr>
          <w:lang w:val="sq-AL"/>
        </w:rPr>
        <w:t xml:space="preserve"> dhe “gj” të </w:t>
      </w:r>
      <w:r>
        <w:rPr>
          <w:lang w:val="sq-AL"/>
        </w:rPr>
        <w:t>ligjit nr. 9072, datë 22.</w:t>
      </w:r>
      <w:r w:rsidRPr="00FD7B1B">
        <w:rPr>
          <w:lang w:val="sq-AL"/>
        </w:rPr>
        <w:t xml:space="preserve">5.2003 “Për sektorin e energjisë elektrike”, të ndryshuar, </w:t>
      </w:r>
      <w:r>
        <w:rPr>
          <w:lang w:val="sq-AL"/>
        </w:rPr>
        <w:t>të l</w:t>
      </w:r>
      <w:r w:rsidRPr="00FD7B1B">
        <w:rPr>
          <w:lang w:val="sq-AL"/>
        </w:rPr>
        <w:t>igjit nr</w:t>
      </w:r>
      <w:r>
        <w:rPr>
          <w:lang w:val="sq-AL"/>
        </w:rPr>
        <w:t>.</w:t>
      </w:r>
      <w:r w:rsidRPr="00FD7B1B">
        <w:rPr>
          <w:lang w:val="sq-AL"/>
        </w:rPr>
        <w:t xml:space="preserve"> 10</w:t>
      </w:r>
      <w:r>
        <w:rPr>
          <w:lang w:val="sq-AL"/>
        </w:rPr>
        <w:t xml:space="preserve"> 279, datë 20.</w:t>
      </w:r>
      <w:r w:rsidRPr="00FD7B1B">
        <w:rPr>
          <w:lang w:val="sq-AL"/>
        </w:rPr>
        <w:t xml:space="preserve">5.2010 “Për kundërvajtjet administrative” dhe </w:t>
      </w:r>
      <w:r>
        <w:rPr>
          <w:lang w:val="sq-AL"/>
        </w:rPr>
        <w:t>neneve 5 dhe 6 e në vazhdim të r</w:t>
      </w:r>
      <w:r w:rsidRPr="00FD7B1B">
        <w:rPr>
          <w:lang w:val="sq-AL"/>
        </w:rPr>
        <w:t xml:space="preserve">regullores “Për vendosjen e gjobave dhe kushteve të lehtësimit prej tyre”, miratuar me </w:t>
      </w:r>
      <w:r>
        <w:rPr>
          <w:lang w:val="sq-AL"/>
        </w:rPr>
        <w:t>v</w:t>
      </w:r>
      <w:r w:rsidRPr="00FD7B1B">
        <w:rPr>
          <w:lang w:val="sq-AL"/>
        </w:rPr>
        <w:t>endimin e Bordit të Komisionerëve të ERE</w:t>
      </w:r>
      <w:r>
        <w:rPr>
          <w:lang w:val="sq-AL"/>
        </w:rPr>
        <w:t>-s nr. 101, datë 19.</w:t>
      </w:r>
      <w:r w:rsidRPr="00FD7B1B">
        <w:rPr>
          <w:lang w:val="sq-AL"/>
        </w:rPr>
        <w:t>7.2012, Bordi i Komisionerëve të ERE-s</w:t>
      </w:r>
      <w:r>
        <w:rPr>
          <w:lang w:val="sq-AL"/>
        </w:rPr>
        <w:t>,</w:t>
      </w:r>
      <w:r w:rsidRPr="00FD7B1B">
        <w:rPr>
          <w:lang w:val="sq-AL"/>
        </w:rPr>
        <w:t xml:space="preserve"> në mbledhjen e tij të datës 12.11.2012, </w:t>
      </w:r>
      <w:r>
        <w:rPr>
          <w:lang w:val="sq-AL"/>
        </w:rPr>
        <w:t>p</w:t>
      </w:r>
      <w:r w:rsidRPr="00FD7B1B">
        <w:rPr>
          <w:lang w:val="sq-AL"/>
        </w:rPr>
        <w:t>asi shqyrtoi relacionin e përgatitur nga Drejtoria e Li</w:t>
      </w:r>
      <w:r>
        <w:rPr>
          <w:lang w:val="sq-AL"/>
        </w:rPr>
        <w:t>c</w:t>
      </w:r>
      <w:r w:rsidRPr="00FD7B1B">
        <w:rPr>
          <w:lang w:val="sq-AL"/>
        </w:rPr>
        <w:t>en</w:t>
      </w:r>
      <w:r>
        <w:rPr>
          <w:lang w:val="sq-AL"/>
        </w:rPr>
        <w:t>c</w:t>
      </w:r>
      <w:r w:rsidRPr="00FD7B1B">
        <w:rPr>
          <w:lang w:val="sq-AL"/>
        </w:rPr>
        <w:t>imit dhe e Monitorimit t</w:t>
      </w:r>
      <w:r>
        <w:rPr>
          <w:lang w:val="sq-AL"/>
        </w:rPr>
        <w:t>ë</w:t>
      </w:r>
      <w:r w:rsidRPr="00FD7B1B">
        <w:rPr>
          <w:lang w:val="sq-AL"/>
        </w:rPr>
        <w:t xml:space="preserve"> Tregut dhe Drejtoria Juridike dhe </w:t>
      </w:r>
      <w:r>
        <w:rPr>
          <w:lang w:val="sq-AL"/>
        </w:rPr>
        <w:t xml:space="preserve">e </w:t>
      </w:r>
      <w:r w:rsidRPr="00FD7B1B">
        <w:rPr>
          <w:lang w:val="sq-AL"/>
        </w:rPr>
        <w:t xml:space="preserve">Mbrojtjes së Konsumatorit, </w:t>
      </w:r>
    </w:p>
    <w:p w:rsidR="00F430AA" w:rsidRPr="00FD7B1B" w:rsidRDefault="00F430AA" w:rsidP="00F430AA">
      <w:pPr>
        <w:pStyle w:val="Paragrafi"/>
        <w:rPr>
          <w:lang w:val="sq-AL"/>
        </w:rPr>
      </w:pPr>
      <w:r>
        <w:rPr>
          <w:lang w:val="sq-AL"/>
        </w:rPr>
        <w:t>k</w:t>
      </w:r>
      <w:r w:rsidRPr="00FD7B1B">
        <w:rPr>
          <w:lang w:val="sq-AL"/>
        </w:rPr>
        <w:t>onstatoi se:</w:t>
      </w:r>
    </w:p>
    <w:p w:rsidR="00F430AA" w:rsidRPr="00FD7B1B" w:rsidRDefault="00F430AA" w:rsidP="00F430AA">
      <w:pPr>
        <w:pStyle w:val="Paragrafi"/>
        <w:rPr>
          <w:lang w:val="sq-AL"/>
        </w:rPr>
      </w:pPr>
      <w:r>
        <w:rPr>
          <w:lang w:val="sq-AL"/>
        </w:rPr>
        <w:t>“</w:t>
      </w:r>
      <w:r w:rsidRPr="00FD7B1B">
        <w:rPr>
          <w:lang w:val="sq-AL"/>
        </w:rPr>
        <w:t xml:space="preserve">CEZ </w:t>
      </w:r>
      <w:r>
        <w:rPr>
          <w:lang w:val="sq-AL"/>
        </w:rPr>
        <w:t>S</w:t>
      </w:r>
      <w:r w:rsidRPr="00FD7B1B">
        <w:rPr>
          <w:lang w:val="sq-AL"/>
        </w:rPr>
        <w:t>hpërndarje</w:t>
      </w:r>
      <w:r>
        <w:rPr>
          <w:lang w:val="sq-AL"/>
        </w:rPr>
        <w:t>”</w:t>
      </w:r>
      <w:r w:rsidRPr="00FD7B1B">
        <w:rPr>
          <w:lang w:val="sq-AL"/>
        </w:rPr>
        <w:t xml:space="preserve"> ka kryer shkelje t</w:t>
      </w:r>
      <w:r>
        <w:rPr>
          <w:lang w:val="sq-AL"/>
        </w:rPr>
        <w:t>ë</w:t>
      </w:r>
      <w:r w:rsidRPr="00FD7B1B">
        <w:rPr>
          <w:lang w:val="sq-AL"/>
        </w:rPr>
        <w:t xml:space="preserve"> kontratës s</w:t>
      </w:r>
      <w:r>
        <w:rPr>
          <w:lang w:val="sq-AL"/>
        </w:rPr>
        <w:t>ë</w:t>
      </w:r>
      <w:r w:rsidRPr="00FD7B1B">
        <w:rPr>
          <w:lang w:val="sq-AL"/>
        </w:rPr>
        <w:t xml:space="preserve"> furnizimit me energji elektrike për klientët familjar</w:t>
      </w:r>
      <w:r>
        <w:rPr>
          <w:lang w:val="sq-AL"/>
        </w:rPr>
        <w:t>ë</w:t>
      </w:r>
      <w:r w:rsidRPr="00FD7B1B">
        <w:rPr>
          <w:lang w:val="sq-AL"/>
        </w:rPr>
        <w:t xml:space="preserve"> dhe jofamiljar</w:t>
      </w:r>
      <w:r>
        <w:rPr>
          <w:lang w:val="sq-AL"/>
        </w:rPr>
        <w:t>ë, neni 2</w:t>
      </w:r>
      <w:r w:rsidRPr="00FD7B1B">
        <w:rPr>
          <w:lang w:val="sq-AL"/>
        </w:rPr>
        <w:t xml:space="preserve"> pika 1, mbi furnizimin e pandërprer</w:t>
      </w:r>
      <w:r>
        <w:rPr>
          <w:lang w:val="sq-AL"/>
        </w:rPr>
        <w:t>ë</w:t>
      </w:r>
      <w:r w:rsidRPr="00FD7B1B">
        <w:rPr>
          <w:lang w:val="sq-AL"/>
        </w:rPr>
        <w:t xml:space="preserve"> me energji elektrike t</w:t>
      </w:r>
      <w:r>
        <w:rPr>
          <w:lang w:val="sq-AL"/>
        </w:rPr>
        <w:t>ë</w:t>
      </w:r>
      <w:r w:rsidRPr="00FD7B1B">
        <w:rPr>
          <w:lang w:val="sq-AL"/>
        </w:rPr>
        <w:t xml:space="preserve"> konsumator</w:t>
      </w:r>
      <w:r>
        <w:rPr>
          <w:lang w:val="sq-AL"/>
        </w:rPr>
        <w:t>ë</w:t>
      </w:r>
      <w:r w:rsidRPr="00FD7B1B">
        <w:rPr>
          <w:lang w:val="sq-AL"/>
        </w:rPr>
        <w:t>ve tarifor</w:t>
      </w:r>
      <w:r>
        <w:rPr>
          <w:lang w:val="sq-AL"/>
        </w:rPr>
        <w:t>ë</w:t>
      </w:r>
      <w:r w:rsidRPr="00FD7B1B">
        <w:rPr>
          <w:lang w:val="sq-AL"/>
        </w:rPr>
        <w:t>.</w:t>
      </w:r>
    </w:p>
    <w:p w:rsidR="00F430AA" w:rsidRPr="00FD7B1B" w:rsidRDefault="00F430AA" w:rsidP="00F430AA">
      <w:pPr>
        <w:pStyle w:val="Paragrafi"/>
        <w:rPr>
          <w:lang w:val="sq-AL"/>
        </w:rPr>
      </w:pPr>
      <w:r w:rsidRPr="00FD7B1B">
        <w:rPr>
          <w:lang w:val="sq-AL"/>
        </w:rPr>
        <w:t xml:space="preserve">Shoqëria </w:t>
      </w:r>
      <w:r>
        <w:rPr>
          <w:lang w:val="sq-AL"/>
        </w:rPr>
        <w:t>“</w:t>
      </w:r>
      <w:r w:rsidRPr="00FD7B1B">
        <w:rPr>
          <w:lang w:val="sq-AL"/>
        </w:rPr>
        <w:t>CEZ Shpërndarje</w:t>
      </w:r>
      <w:r>
        <w:rPr>
          <w:lang w:val="sq-AL"/>
        </w:rPr>
        <w:t>”</w:t>
      </w:r>
      <w:r w:rsidRPr="00FD7B1B">
        <w:rPr>
          <w:lang w:val="sq-AL"/>
        </w:rPr>
        <w:t xml:space="preserve"> ka kryer shkelje t</w:t>
      </w:r>
      <w:r>
        <w:rPr>
          <w:lang w:val="sq-AL"/>
        </w:rPr>
        <w:t>ë</w:t>
      </w:r>
      <w:r w:rsidRPr="00FD7B1B">
        <w:rPr>
          <w:lang w:val="sq-AL"/>
        </w:rPr>
        <w:t xml:space="preserve"> pikës 3.1 t</w:t>
      </w:r>
      <w:r>
        <w:rPr>
          <w:lang w:val="sq-AL"/>
        </w:rPr>
        <w:t>ë</w:t>
      </w:r>
      <w:r w:rsidRPr="00FD7B1B">
        <w:rPr>
          <w:lang w:val="sq-AL"/>
        </w:rPr>
        <w:t xml:space="preserve"> kushteve t</w:t>
      </w:r>
      <w:r>
        <w:rPr>
          <w:lang w:val="sq-AL"/>
        </w:rPr>
        <w:t>ë</w:t>
      </w:r>
      <w:r w:rsidRPr="00FD7B1B">
        <w:rPr>
          <w:lang w:val="sq-AL"/>
        </w:rPr>
        <w:t xml:space="preserve"> licen</w:t>
      </w:r>
      <w:r>
        <w:rPr>
          <w:lang w:val="sq-AL"/>
        </w:rPr>
        <w:t>c</w:t>
      </w:r>
      <w:r w:rsidRPr="00FD7B1B">
        <w:rPr>
          <w:lang w:val="sq-AL"/>
        </w:rPr>
        <w:t>ës s</w:t>
      </w:r>
      <w:r>
        <w:rPr>
          <w:lang w:val="sq-AL"/>
        </w:rPr>
        <w:t>ë</w:t>
      </w:r>
      <w:r w:rsidRPr="00FD7B1B">
        <w:rPr>
          <w:lang w:val="sq-AL"/>
        </w:rPr>
        <w:t xml:space="preserve"> shpërndarjes s</w:t>
      </w:r>
      <w:r>
        <w:rPr>
          <w:lang w:val="sq-AL"/>
        </w:rPr>
        <w:t>ë</w:t>
      </w:r>
      <w:r w:rsidRPr="00FD7B1B">
        <w:rPr>
          <w:lang w:val="sq-AL"/>
        </w:rPr>
        <w:t xml:space="preserve"> energjisë elektrike dhe pikës 3.1 t</w:t>
      </w:r>
      <w:r>
        <w:rPr>
          <w:lang w:val="sq-AL"/>
        </w:rPr>
        <w:t>ë</w:t>
      </w:r>
      <w:r w:rsidRPr="00FD7B1B">
        <w:rPr>
          <w:lang w:val="sq-AL"/>
        </w:rPr>
        <w:t xml:space="preserve"> licen</w:t>
      </w:r>
      <w:r>
        <w:rPr>
          <w:lang w:val="sq-AL"/>
        </w:rPr>
        <w:t>c</w:t>
      </w:r>
      <w:r w:rsidRPr="00FD7B1B">
        <w:rPr>
          <w:lang w:val="sq-AL"/>
        </w:rPr>
        <w:t>ës s</w:t>
      </w:r>
      <w:r>
        <w:rPr>
          <w:lang w:val="sq-AL"/>
        </w:rPr>
        <w:t>ë</w:t>
      </w:r>
      <w:r w:rsidRPr="00FD7B1B">
        <w:rPr>
          <w:lang w:val="sq-AL"/>
        </w:rPr>
        <w:t xml:space="preserve"> furnizimit publik me pakic</w:t>
      </w:r>
      <w:r>
        <w:rPr>
          <w:lang w:val="sq-AL"/>
        </w:rPr>
        <w:t>ë.</w:t>
      </w:r>
    </w:p>
    <w:p w:rsidR="00F430AA" w:rsidRPr="00FD7B1B" w:rsidRDefault="00F430AA" w:rsidP="00F430AA">
      <w:pPr>
        <w:pStyle w:val="Paragrafi"/>
        <w:rPr>
          <w:lang w:val="sq-AL"/>
        </w:rPr>
      </w:pPr>
      <w:r w:rsidRPr="00FD7B1B">
        <w:rPr>
          <w:lang w:val="sq-AL"/>
        </w:rPr>
        <w:t>Shkaqet e kryerjes s</w:t>
      </w:r>
      <w:r>
        <w:rPr>
          <w:lang w:val="sq-AL"/>
        </w:rPr>
        <w:t>ë</w:t>
      </w:r>
      <w:r w:rsidRPr="00FD7B1B">
        <w:rPr>
          <w:lang w:val="sq-AL"/>
        </w:rPr>
        <w:t xml:space="preserve"> kundërvajtjes konsiderohen t</w:t>
      </w:r>
      <w:r>
        <w:rPr>
          <w:lang w:val="sq-AL"/>
        </w:rPr>
        <w:t>ë</w:t>
      </w:r>
      <w:r w:rsidRPr="00FD7B1B">
        <w:rPr>
          <w:lang w:val="sq-AL"/>
        </w:rPr>
        <w:t xml:space="preserve"> mesme</w:t>
      </w:r>
      <w:r>
        <w:rPr>
          <w:lang w:val="sq-AL"/>
        </w:rPr>
        <w:t>,</w:t>
      </w:r>
      <w:r w:rsidRPr="00FD7B1B">
        <w:rPr>
          <w:lang w:val="sq-AL"/>
        </w:rPr>
        <w:t xml:space="preserve"> nisur nga fakti i mungesës s</w:t>
      </w:r>
      <w:r>
        <w:rPr>
          <w:lang w:val="sq-AL"/>
        </w:rPr>
        <w:t>ë</w:t>
      </w:r>
      <w:r w:rsidRPr="00FD7B1B">
        <w:rPr>
          <w:lang w:val="sq-AL"/>
        </w:rPr>
        <w:t xml:space="preserve"> modeleve organizative dhe t</w:t>
      </w:r>
      <w:r>
        <w:rPr>
          <w:lang w:val="sq-AL"/>
        </w:rPr>
        <w:t>ë</w:t>
      </w:r>
      <w:r w:rsidRPr="00FD7B1B">
        <w:rPr>
          <w:lang w:val="sq-AL"/>
        </w:rPr>
        <w:t xml:space="preserve"> rregullave t</w:t>
      </w:r>
      <w:r>
        <w:rPr>
          <w:lang w:val="sq-AL"/>
        </w:rPr>
        <w:t>ë</w:t>
      </w:r>
      <w:r w:rsidRPr="00FD7B1B">
        <w:rPr>
          <w:lang w:val="sq-AL"/>
        </w:rPr>
        <w:t xml:space="preserve"> menaxhimit korrekt</w:t>
      </w:r>
      <w:r>
        <w:rPr>
          <w:lang w:val="sq-AL"/>
        </w:rPr>
        <w:t>,</w:t>
      </w:r>
      <w:r w:rsidRPr="00FD7B1B">
        <w:rPr>
          <w:lang w:val="sq-AL"/>
        </w:rPr>
        <w:t xml:space="preserve"> me q</w:t>
      </w:r>
      <w:r>
        <w:rPr>
          <w:lang w:val="sq-AL"/>
        </w:rPr>
        <w:t>ë</w:t>
      </w:r>
      <w:r w:rsidRPr="00FD7B1B">
        <w:rPr>
          <w:lang w:val="sq-AL"/>
        </w:rPr>
        <w:t>llim parandalimin e shkeljeve, si dhe munges</w:t>
      </w:r>
      <w:r>
        <w:rPr>
          <w:lang w:val="sq-AL"/>
        </w:rPr>
        <w:t>ë</w:t>
      </w:r>
      <w:r w:rsidRPr="00FD7B1B">
        <w:rPr>
          <w:lang w:val="sq-AL"/>
        </w:rPr>
        <w:t xml:space="preserve"> personeli n</w:t>
      </w:r>
      <w:r>
        <w:rPr>
          <w:lang w:val="sq-AL"/>
        </w:rPr>
        <w:t>ë</w:t>
      </w:r>
      <w:r w:rsidRPr="00FD7B1B">
        <w:rPr>
          <w:lang w:val="sq-AL"/>
        </w:rPr>
        <w:t xml:space="preserve"> mirëmbajtjen dhe kontrollin e linjave elektrike, kryesisht kjo n</w:t>
      </w:r>
      <w:r>
        <w:rPr>
          <w:lang w:val="sq-AL"/>
        </w:rPr>
        <w:t>ë</w:t>
      </w:r>
      <w:r w:rsidRPr="00FD7B1B">
        <w:rPr>
          <w:lang w:val="sq-AL"/>
        </w:rPr>
        <w:t xml:space="preserve"> zonat rurale.</w:t>
      </w:r>
    </w:p>
    <w:p w:rsidR="00F430AA" w:rsidRPr="00FD7B1B" w:rsidRDefault="00F430AA" w:rsidP="00F430AA">
      <w:pPr>
        <w:pStyle w:val="Paragrafi"/>
        <w:rPr>
          <w:lang w:val="sq-AL"/>
        </w:rPr>
      </w:pPr>
      <w:r w:rsidRPr="00FD7B1B">
        <w:rPr>
          <w:lang w:val="sq-AL"/>
        </w:rPr>
        <w:t>I licencuari është dënuar m</w:t>
      </w:r>
      <w:r>
        <w:rPr>
          <w:lang w:val="sq-AL"/>
        </w:rPr>
        <w:t>ë</w:t>
      </w:r>
      <w:r w:rsidRPr="00FD7B1B">
        <w:rPr>
          <w:lang w:val="sq-AL"/>
        </w:rPr>
        <w:t xml:space="preserve"> par</w:t>
      </w:r>
      <w:r>
        <w:rPr>
          <w:lang w:val="sq-AL"/>
        </w:rPr>
        <w:t>ë</w:t>
      </w:r>
      <w:r w:rsidRPr="00FD7B1B">
        <w:rPr>
          <w:lang w:val="sq-AL"/>
        </w:rPr>
        <w:t xml:space="preserve"> për</w:t>
      </w:r>
      <w:r>
        <w:rPr>
          <w:lang w:val="sq-AL"/>
        </w:rPr>
        <w:t xml:space="preserve"> kundërvajtje (</w:t>
      </w:r>
      <w:r w:rsidRPr="00FD7B1B">
        <w:rPr>
          <w:lang w:val="sq-AL"/>
        </w:rPr>
        <w:t>me an</w:t>
      </w:r>
      <w:r>
        <w:rPr>
          <w:lang w:val="sq-AL"/>
        </w:rPr>
        <w:t>ë</w:t>
      </w:r>
      <w:r w:rsidRPr="00FD7B1B">
        <w:rPr>
          <w:lang w:val="sq-AL"/>
        </w:rPr>
        <w:t xml:space="preserve"> t</w:t>
      </w:r>
      <w:r>
        <w:rPr>
          <w:lang w:val="sq-AL"/>
        </w:rPr>
        <w:t>ë</w:t>
      </w:r>
      <w:r w:rsidRPr="00FD7B1B">
        <w:rPr>
          <w:lang w:val="sq-AL"/>
        </w:rPr>
        <w:t xml:space="preserve"> </w:t>
      </w:r>
      <w:r>
        <w:rPr>
          <w:lang w:val="sq-AL"/>
        </w:rPr>
        <w:t>v</w:t>
      </w:r>
      <w:r w:rsidRPr="00FD7B1B">
        <w:rPr>
          <w:lang w:val="sq-AL"/>
        </w:rPr>
        <w:t xml:space="preserve">endimit </w:t>
      </w:r>
      <w:r>
        <w:rPr>
          <w:lang w:val="sq-AL"/>
        </w:rPr>
        <w:t xml:space="preserve">nr. </w:t>
      </w:r>
      <w:r w:rsidRPr="00FD7B1B">
        <w:rPr>
          <w:lang w:val="sq-AL"/>
        </w:rPr>
        <w:t>90, dat</w:t>
      </w:r>
      <w:r>
        <w:rPr>
          <w:lang w:val="sq-AL"/>
        </w:rPr>
        <w:t>ë</w:t>
      </w:r>
      <w:r w:rsidRPr="00FD7B1B">
        <w:rPr>
          <w:lang w:val="sq-AL"/>
        </w:rPr>
        <w:t xml:space="preserve"> 15.11.2010 dhe </w:t>
      </w:r>
      <w:r>
        <w:rPr>
          <w:lang w:val="sq-AL"/>
        </w:rPr>
        <w:t>v</w:t>
      </w:r>
      <w:r w:rsidRPr="00FD7B1B">
        <w:rPr>
          <w:lang w:val="sq-AL"/>
        </w:rPr>
        <w:t xml:space="preserve">endimit </w:t>
      </w:r>
      <w:r>
        <w:rPr>
          <w:lang w:val="sq-AL"/>
        </w:rPr>
        <w:t xml:space="preserve">nr. </w:t>
      </w:r>
      <w:r w:rsidRPr="00FD7B1B">
        <w:rPr>
          <w:lang w:val="sq-AL"/>
        </w:rPr>
        <w:t>128, dat</w:t>
      </w:r>
      <w:r>
        <w:rPr>
          <w:lang w:val="sq-AL"/>
        </w:rPr>
        <w:t>ë 11.</w:t>
      </w:r>
      <w:r w:rsidRPr="00FD7B1B">
        <w:rPr>
          <w:lang w:val="sq-AL"/>
        </w:rPr>
        <w:t>9.2012 t</w:t>
      </w:r>
      <w:r>
        <w:rPr>
          <w:lang w:val="sq-AL"/>
        </w:rPr>
        <w:t>ë</w:t>
      </w:r>
      <w:r w:rsidRPr="00FD7B1B">
        <w:rPr>
          <w:lang w:val="sq-AL"/>
        </w:rPr>
        <w:t xml:space="preserve"> Bordit t</w:t>
      </w:r>
      <w:r>
        <w:rPr>
          <w:lang w:val="sq-AL"/>
        </w:rPr>
        <w:t>ë</w:t>
      </w:r>
      <w:r w:rsidRPr="00FD7B1B">
        <w:rPr>
          <w:lang w:val="sq-AL"/>
        </w:rPr>
        <w:t xml:space="preserve"> Komisioner</w:t>
      </w:r>
      <w:r>
        <w:rPr>
          <w:lang w:val="sq-AL"/>
        </w:rPr>
        <w:t>ë</w:t>
      </w:r>
      <w:r w:rsidRPr="00FD7B1B">
        <w:rPr>
          <w:lang w:val="sq-AL"/>
        </w:rPr>
        <w:t>ve t</w:t>
      </w:r>
      <w:r>
        <w:rPr>
          <w:lang w:val="sq-AL"/>
        </w:rPr>
        <w:t>ë</w:t>
      </w:r>
      <w:r w:rsidRPr="00FD7B1B">
        <w:rPr>
          <w:lang w:val="sq-AL"/>
        </w:rPr>
        <w:t xml:space="preserve"> ERE</w:t>
      </w:r>
      <w:r>
        <w:rPr>
          <w:lang w:val="sq-AL"/>
        </w:rPr>
        <w:t>-s</w:t>
      </w:r>
      <w:r w:rsidRPr="00FD7B1B">
        <w:rPr>
          <w:lang w:val="sq-AL"/>
        </w:rPr>
        <w:t>),</w:t>
      </w:r>
      <w:r>
        <w:rPr>
          <w:lang w:val="sq-AL"/>
        </w:rPr>
        <w:t xml:space="preserve"> </w:t>
      </w:r>
      <w:r w:rsidRPr="00FD7B1B">
        <w:rPr>
          <w:lang w:val="sq-AL"/>
        </w:rPr>
        <w:t>por jo për t</w:t>
      </w:r>
      <w:r>
        <w:rPr>
          <w:lang w:val="sq-AL"/>
        </w:rPr>
        <w:t>ë</w:t>
      </w:r>
      <w:r w:rsidRPr="00FD7B1B">
        <w:rPr>
          <w:lang w:val="sq-AL"/>
        </w:rPr>
        <w:t xml:space="preserve"> njëjtën shkelje.</w:t>
      </w:r>
    </w:p>
    <w:p w:rsidR="00F430AA" w:rsidRPr="00FD7B1B" w:rsidRDefault="00F430AA" w:rsidP="00F430AA">
      <w:pPr>
        <w:pStyle w:val="Paragrafi"/>
        <w:rPr>
          <w:lang w:val="sq-AL"/>
        </w:rPr>
      </w:pPr>
      <w:r w:rsidRPr="00FD7B1B">
        <w:rPr>
          <w:lang w:val="sq-AL"/>
        </w:rPr>
        <w:t xml:space="preserve">Pasojat e ardhura nga veprimet e shoqërisë </w:t>
      </w:r>
      <w:r>
        <w:rPr>
          <w:lang w:val="sq-AL"/>
        </w:rPr>
        <w:t>“</w:t>
      </w:r>
      <w:r w:rsidRPr="00FD7B1B">
        <w:rPr>
          <w:lang w:val="sq-AL"/>
        </w:rPr>
        <w:t>CEZ Shpërndarje</w:t>
      </w:r>
      <w:r>
        <w:rPr>
          <w:lang w:val="sq-AL"/>
        </w:rPr>
        <w:t>”</w:t>
      </w:r>
      <w:r w:rsidRPr="00FD7B1B">
        <w:rPr>
          <w:lang w:val="sq-AL"/>
        </w:rPr>
        <w:t xml:space="preserve"> sh.a</w:t>
      </w:r>
      <w:r>
        <w:rPr>
          <w:lang w:val="sq-AL"/>
        </w:rPr>
        <w:t>.</w:t>
      </w:r>
      <w:r w:rsidRPr="00FD7B1B">
        <w:rPr>
          <w:lang w:val="sq-AL"/>
        </w:rPr>
        <w:t xml:space="preserve"> do </w:t>
      </w:r>
      <w:r>
        <w:rPr>
          <w:lang w:val="sq-AL"/>
        </w:rPr>
        <w:t xml:space="preserve">të </w:t>
      </w:r>
      <w:r w:rsidRPr="00FD7B1B">
        <w:rPr>
          <w:lang w:val="sq-AL"/>
        </w:rPr>
        <w:t>konsiderohen mesatare. Kjo duke par</w:t>
      </w:r>
      <w:r>
        <w:rPr>
          <w:lang w:val="sq-AL"/>
        </w:rPr>
        <w:t>ë</w:t>
      </w:r>
      <w:r w:rsidRPr="00FD7B1B">
        <w:rPr>
          <w:lang w:val="sq-AL"/>
        </w:rPr>
        <w:t xml:space="preserve"> numrin e klientëve t</w:t>
      </w:r>
      <w:r>
        <w:rPr>
          <w:lang w:val="sq-AL"/>
        </w:rPr>
        <w:t>ë</w:t>
      </w:r>
      <w:r w:rsidRPr="00FD7B1B">
        <w:rPr>
          <w:lang w:val="sq-AL"/>
        </w:rPr>
        <w:t xml:space="preserve"> përfshir</w:t>
      </w:r>
      <w:r>
        <w:rPr>
          <w:lang w:val="sq-AL"/>
        </w:rPr>
        <w:t>ë</w:t>
      </w:r>
      <w:r w:rsidRPr="00FD7B1B">
        <w:rPr>
          <w:lang w:val="sq-AL"/>
        </w:rPr>
        <w:t xml:space="preserve"> dhe d</w:t>
      </w:r>
      <w:r>
        <w:rPr>
          <w:lang w:val="sq-AL"/>
        </w:rPr>
        <w:t>ë</w:t>
      </w:r>
      <w:r w:rsidRPr="00FD7B1B">
        <w:rPr>
          <w:lang w:val="sq-AL"/>
        </w:rPr>
        <w:t>min e shkaktuar konsumator</w:t>
      </w:r>
      <w:r>
        <w:rPr>
          <w:lang w:val="sq-AL"/>
        </w:rPr>
        <w:t>ë</w:t>
      </w:r>
      <w:r w:rsidRPr="00FD7B1B">
        <w:rPr>
          <w:lang w:val="sq-AL"/>
        </w:rPr>
        <w:t>ve.</w:t>
      </w:r>
    </w:p>
    <w:p w:rsidR="00F430AA" w:rsidRPr="00FD7B1B" w:rsidRDefault="00F430AA" w:rsidP="00F430AA">
      <w:pPr>
        <w:pStyle w:val="Paragrafi"/>
        <w:rPr>
          <w:lang w:val="sq-AL"/>
        </w:rPr>
      </w:pPr>
      <w:r w:rsidRPr="00FD7B1B">
        <w:rPr>
          <w:lang w:val="sq-AL"/>
        </w:rPr>
        <w:t>Për gjithë sa më sipër, Bordi i Komi</w:t>
      </w:r>
      <w:r>
        <w:rPr>
          <w:lang w:val="sq-AL"/>
        </w:rPr>
        <w:t>sionerëve të ERE-s</w:t>
      </w:r>
    </w:p>
    <w:p w:rsidR="00F430AA" w:rsidRPr="00FD7B1B" w:rsidRDefault="00F430AA" w:rsidP="00F430AA">
      <w:pPr>
        <w:pStyle w:val="Paragrafi"/>
        <w:rPr>
          <w:lang w:val="sq-AL"/>
        </w:rPr>
      </w:pPr>
    </w:p>
    <w:p w:rsidR="00F430AA" w:rsidRPr="00FD7B1B" w:rsidRDefault="00F430AA" w:rsidP="00F430AA">
      <w:pPr>
        <w:pStyle w:val="VENDOSI"/>
        <w:rPr>
          <w:lang w:val="sq-AL"/>
        </w:rPr>
      </w:pPr>
      <w:r w:rsidRPr="00FD7B1B">
        <w:rPr>
          <w:lang w:val="sq-AL"/>
        </w:rPr>
        <w:t>Vendosi:</w:t>
      </w:r>
    </w:p>
    <w:p w:rsidR="00F430AA" w:rsidRPr="00FD7B1B" w:rsidRDefault="00F430AA" w:rsidP="00F430AA">
      <w:pPr>
        <w:pStyle w:val="Paragrafi"/>
        <w:rPr>
          <w:lang w:val="sq-AL"/>
        </w:rPr>
      </w:pPr>
    </w:p>
    <w:p w:rsidR="00F430AA" w:rsidRPr="00FD7B1B" w:rsidRDefault="00F430AA" w:rsidP="00F430AA">
      <w:pPr>
        <w:pStyle w:val="Paragrafi"/>
        <w:rPr>
          <w:lang w:val="sq-AL"/>
        </w:rPr>
      </w:pPr>
      <w:r w:rsidRPr="00FD7B1B">
        <w:rPr>
          <w:lang w:val="sq-AL"/>
        </w:rPr>
        <w:t xml:space="preserve">1. Të fillojë procedurën për vendosje gjobe ndaj shoqërisë </w:t>
      </w:r>
      <w:r>
        <w:rPr>
          <w:lang w:val="sq-AL"/>
        </w:rPr>
        <w:t>“</w:t>
      </w:r>
      <w:r w:rsidRPr="00FD7B1B">
        <w:rPr>
          <w:lang w:val="sq-AL"/>
        </w:rPr>
        <w:t>CEZ Shpërndarje</w:t>
      </w:r>
      <w:r>
        <w:rPr>
          <w:lang w:val="sq-AL"/>
        </w:rPr>
        <w:t>”</w:t>
      </w:r>
      <w:r w:rsidRPr="00FD7B1B">
        <w:rPr>
          <w:lang w:val="sq-AL"/>
        </w:rPr>
        <w:t xml:space="preserve"> sh.a.</w:t>
      </w:r>
    </w:p>
    <w:p w:rsidR="00F430AA" w:rsidRPr="00FD7B1B" w:rsidRDefault="00F430AA" w:rsidP="00F430AA">
      <w:pPr>
        <w:pStyle w:val="Paragrafi"/>
        <w:rPr>
          <w:lang w:val="sq-AL"/>
        </w:rPr>
      </w:pPr>
      <w:r w:rsidRPr="00FD7B1B">
        <w:rPr>
          <w:lang w:val="sq-AL"/>
        </w:rPr>
        <w:t>2. Vlera fillestare e gjobës është n</w:t>
      </w:r>
      <w:r>
        <w:rPr>
          <w:lang w:val="sq-AL"/>
        </w:rPr>
        <w:t>ë</w:t>
      </w:r>
      <w:r w:rsidRPr="00FD7B1B">
        <w:rPr>
          <w:lang w:val="sq-AL"/>
        </w:rPr>
        <w:t xml:space="preserve"> masën 1.11 % t</w:t>
      </w:r>
      <w:r>
        <w:rPr>
          <w:lang w:val="sq-AL"/>
        </w:rPr>
        <w:t>ë</w:t>
      </w:r>
      <w:r w:rsidRPr="00FD7B1B">
        <w:rPr>
          <w:lang w:val="sq-AL"/>
        </w:rPr>
        <w:t xml:space="preserve"> t</w:t>
      </w:r>
      <w:r>
        <w:rPr>
          <w:lang w:val="sq-AL"/>
        </w:rPr>
        <w:t>ë</w:t>
      </w:r>
      <w:r w:rsidRPr="00FD7B1B">
        <w:rPr>
          <w:lang w:val="sq-AL"/>
        </w:rPr>
        <w:t xml:space="preserve"> ardhurave vjetore t</w:t>
      </w:r>
      <w:r w:rsidRPr="00EE4352">
        <w:rPr>
          <w:lang w:val="sq-AL"/>
        </w:rPr>
        <w:t>ë</w:t>
      </w:r>
      <w:r w:rsidRPr="00FD7B1B">
        <w:rPr>
          <w:lang w:val="sq-AL"/>
        </w:rPr>
        <w:t xml:space="preserve"> vitit paraardhës t</w:t>
      </w:r>
      <w:r>
        <w:rPr>
          <w:lang w:val="sq-AL"/>
        </w:rPr>
        <w:t>ë</w:t>
      </w:r>
      <w:r w:rsidRPr="00FD7B1B">
        <w:rPr>
          <w:lang w:val="sq-AL"/>
        </w:rPr>
        <w:t xml:space="preserve"> shoqërisë </w:t>
      </w:r>
      <w:r>
        <w:rPr>
          <w:lang w:val="sq-AL"/>
        </w:rPr>
        <w:t>“</w:t>
      </w:r>
      <w:r w:rsidRPr="00FD7B1B">
        <w:rPr>
          <w:lang w:val="sq-AL"/>
        </w:rPr>
        <w:t>CEZ Shpërndarje</w:t>
      </w:r>
      <w:r>
        <w:rPr>
          <w:lang w:val="sq-AL"/>
        </w:rPr>
        <w:t>”</w:t>
      </w:r>
      <w:r w:rsidRPr="00FD7B1B">
        <w:rPr>
          <w:lang w:val="sq-AL"/>
        </w:rPr>
        <w:t xml:space="preserve"> sh.a.</w:t>
      </w:r>
    </w:p>
    <w:p w:rsidR="00F430AA" w:rsidRPr="00FD7B1B" w:rsidRDefault="00F430AA" w:rsidP="00F430AA">
      <w:pPr>
        <w:pStyle w:val="Paragrafi"/>
        <w:rPr>
          <w:lang w:val="sq-AL"/>
        </w:rPr>
      </w:pPr>
      <w:r w:rsidRPr="00FD7B1B">
        <w:rPr>
          <w:lang w:val="sq-AL"/>
        </w:rPr>
        <w:t>3. Ngarkohet Drejtoria Juridike dhe e Mbrojtjes s</w:t>
      </w:r>
      <w:r>
        <w:rPr>
          <w:lang w:val="sq-AL"/>
        </w:rPr>
        <w:t>ë</w:t>
      </w:r>
      <w:r w:rsidRPr="00FD7B1B">
        <w:rPr>
          <w:lang w:val="sq-AL"/>
        </w:rPr>
        <w:t xml:space="preserve"> Konsumatorit për njoftimin e shoqërisë </w:t>
      </w:r>
      <w:r>
        <w:rPr>
          <w:lang w:val="sq-AL"/>
        </w:rPr>
        <w:t>“</w:t>
      </w:r>
      <w:r w:rsidRPr="00FD7B1B">
        <w:rPr>
          <w:lang w:val="sq-AL"/>
        </w:rPr>
        <w:t>CEZ Shpërndarje</w:t>
      </w:r>
      <w:r>
        <w:rPr>
          <w:lang w:val="sq-AL"/>
        </w:rPr>
        <w:t>”</w:t>
      </w:r>
      <w:r w:rsidRPr="00FD7B1B">
        <w:rPr>
          <w:lang w:val="sq-AL"/>
        </w:rPr>
        <w:t xml:space="preserve"> për </w:t>
      </w:r>
      <w:r>
        <w:rPr>
          <w:lang w:val="sq-AL"/>
        </w:rPr>
        <w:t>v</w:t>
      </w:r>
      <w:r w:rsidRPr="00FD7B1B">
        <w:rPr>
          <w:lang w:val="sq-AL"/>
        </w:rPr>
        <w:t>endimin e Bordit t</w:t>
      </w:r>
      <w:r>
        <w:rPr>
          <w:lang w:val="sq-AL"/>
        </w:rPr>
        <w:t>ë</w:t>
      </w:r>
      <w:r w:rsidRPr="00FD7B1B">
        <w:rPr>
          <w:lang w:val="sq-AL"/>
        </w:rPr>
        <w:t xml:space="preserve"> Komisioner</w:t>
      </w:r>
      <w:r>
        <w:rPr>
          <w:lang w:val="sq-AL"/>
        </w:rPr>
        <w:t>ë</w:t>
      </w:r>
      <w:r w:rsidRPr="00FD7B1B">
        <w:rPr>
          <w:lang w:val="sq-AL"/>
        </w:rPr>
        <w:t>ve t</w:t>
      </w:r>
      <w:r>
        <w:rPr>
          <w:lang w:val="sq-AL"/>
        </w:rPr>
        <w:t>ë</w:t>
      </w:r>
      <w:r w:rsidRPr="00FD7B1B">
        <w:rPr>
          <w:lang w:val="sq-AL"/>
        </w:rPr>
        <w:t xml:space="preserve"> ERE</w:t>
      </w:r>
      <w:r>
        <w:rPr>
          <w:lang w:val="sq-AL"/>
        </w:rPr>
        <w:t>-s</w:t>
      </w:r>
      <w:r w:rsidRPr="00FD7B1B">
        <w:rPr>
          <w:lang w:val="sq-AL"/>
        </w:rPr>
        <w:t xml:space="preserve">. </w:t>
      </w:r>
    </w:p>
    <w:p w:rsidR="00F430AA" w:rsidRPr="00FD7B1B" w:rsidRDefault="00F430AA" w:rsidP="00F430AA">
      <w:pPr>
        <w:pStyle w:val="Paragrafi"/>
        <w:rPr>
          <w:lang w:val="sq-AL"/>
        </w:rPr>
      </w:pPr>
      <w:r w:rsidRPr="00FD7B1B">
        <w:rPr>
          <w:lang w:val="sq-AL"/>
        </w:rPr>
        <w:t>Ky vendim hyn në fuqi menjëherë.</w:t>
      </w:r>
    </w:p>
    <w:p w:rsidR="00F430AA" w:rsidRPr="00FD7B1B" w:rsidRDefault="00F430AA" w:rsidP="00F430AA">
      <w:pPr>
        <w:pStyle w:val="Paragrafi"/>
        <w:rPr>
          <w:lang w:val="sq-AL"/>
        </w:rPr>
      </w:pPr>
      <w:r w:rsidRPr="00FD7B1B">
        <w:rPr>
          <w:lang w:val="sq-AL"/>
        </w:rPr>
        <w:t>Ky vendim botohet në Fletoren Zyrtare.</w:t>
      </w:r>
    </w:p>
    <w:p w:rsidR="00F430AA" w:rsidRPr="00FD7B1B" w:rsidRDefault="00F430AA" w:rsidP="00F430AA">
      <w:pPr>
        <w:pStyle w:val="Autoriteti"/>
        <w:rPr>
          <w:lang w:val="sq-AL"/>
        </w:rPr>
      </w:pPr>
      <w:r w:rsidRPr="00FD7B1B">
        <w:rPr>
          <w:lang w:val="sq-AL"/>
        </w:rPr>
        <w:t>KRYETARI</w:t>
      </w:r>
    </w:p>
    <w:p w:rsidR="00F430AA" w:rsidRPr="00FD7B1B" w:rsidRDefault="00F430AA" w:rsidP="00F430AA">
      <w:pPr>
        <w:pStyle w:val="AutoritetiEmer"/>
        <w:rPr>
          <w:lang w:val="sq-AL"/>
        </w:rPr>
      </w:pPr>
      <w:r w:rsidRPr="00FD7B1B">
        <w:rPr>
          <w:lang w:val="sq-AL"/>
        </w:rPr>
        <w:t>Sokol Ramadani</w:t>
      </w:r>
    </w:p>
    <w:sectPr w:rsidR="00F430AA" w:rsidRPr="00FD7B1B" w:rsidSect="004B629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430AA"/>
    <w:rsid w:val="004B6294"/>
    <w:rsid w:val="00F04C6F"/>
    <w:rsid w:val="00F430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1DF1170-BEDE-4C5A-9127-39FA95E174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B6294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F430A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rsid w:val="00F430A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F430A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rsid w:val="00F430A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locked/>
    <w:rsid w:val="00F430AA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F430A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locked/>
    <w:rsid w:val="00F430AA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F430A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F430A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locked/>
    <w:rsid w:val="00F430AA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F430AA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F430AA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F430AA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352</Words>
  <Characters>2009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2019-03-18T15:55:00Z</dcterms:created>
  <dcterms:modified xsi:type="dcterms:W3CDTF">2019-03-18T15:55:00Z</dcterms:modified>
</cp:coreProperties>
</file>