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744" w:rsidRPr="00926253" w:rsidRDefault="00151744" w:rsidP="00151744">
      <w:pPr>
        <w:pStyle w:val="Akti"/>
      </w:pPr>
      <w:bookmarkStart w:id="0" w:name="_GoBack"/>
      <w:bookmarkEnd w:id="0"/>
      <w:r w:rsidRPr="00926253">
        <w:t>VENDIM</w:t>
      </w:r>
    </w:p>
    <w:p w:rsidR="00151744" w:rsidRPr="00926253" w:rsidRDefault="00151744" w:rsidP="009B1433">
      <w:pPr>
        <w:pStyle w:val="NumriData"/>
      </w:pPr>
      <w:r w:rsidRPr="00926253">
        <w:t>Nr. 159, datë 21.11.2012</w:t>
      </w:r>
    </w:p>
    <w:p w:rsidR="00151744" w:rsidRPr="00B10AA9" w:rsidRDefault="00151744" w:rsidP="00151744">
      <w:pPr>
        <w:pStyle w:val="Paragrafi"/>
        <w:rPr>
          <w:b/>
          <w:sz w:val="18"/>
          <w:lang w:val="sq-AL"/>
        </w:rPr>
      </w:pPr>
    </w:p>
    <w:p w:rsidR="00151744" w:rsidRPr="00926253" w:rsidRDefault="00151744" w:rsidP="00151744">
      <w:pPr>
        <w:pStyle w:val="Titulli"/>
      </w:pPr>
      <w:r w:rsidRPr="00926253">
        <w:t xml:space="preserve">MBI KËRKESËN E SHOQËRISË </w:t>
      </w:r>
      <w:r>
        <w:t>“</w:t>
      </w:r>
      <w:r w:rsidRPr="00926253">
        <w:t xml:space="preserve">CEZ SHPËRNDARJE” PËR RINOVIM TË LICENCËS </w:t>
      </w:r>
      <w:r>
        <w:t>“</w:t>
      </w:r>
      <w:r w:rsidRPr="00926253">
        <w:t>PËR AKTIVITETIN E FURNIZIMIT PUBLIK ME PAKICË TË ENERGJISË ELEKTRIKE” ME NR. 68, SERIA P08FPP</w:t>
      </w:r>
      <w:r>
        <w:t>,</w:t>
      </w:r>
      <w:r w:rsidRPr="00926253">
        <w:t xml:space="preserve"> TË MIRATUAR ME VENDIMET E BORDIT TË KOMISIONERËVE NR. 9, DATË 25.1.2008 DHE NR. 58, DATË 3.6.2008</w:t>
      </w:r>
    </w:p>
    <w:p w:rsidR="00151744" w:rsidRPr="00921079" w:rsidRDefault="00151744" w:rsidP="00151744">
      <w:pPr>
        <w:pStyle w:val="Paragrafi"/>
        <w:rPr>
          <w:lang w:val="sq-AL"/>
        </w:rPr>
      </w:pPr>
    </w:p>
    <w:p w:rsidR="00151744" w:rsidRPr="00921079" w:rsidRDefault="00151744" w:rsidP="00151744">
      <w:pPr>
        <w:pStyle w:val="Paragrafi"/>
        <w:rPr>
          <w:lang w:val="sq-AL"/>
        </w:rPr>
      </w:pPr>
      <w:r w:rsidRPr="00921079">
        <w:rPr>
          <w:lang w:val="sq-AL"/>
        </w:rPr>
        <w:t>Në mbështetje të neneve 8 pik</w:t>
      </w:r>
      <w:r>
        <w:rPr>
          <w:lang w:val="sq-AL"/>
        </w:rPr>
        <w:t>a 2</w:t>
      </w:r>
      <w:r w:rsidRPr="00921079">
        <w:rPr>
          <w:lang w:val="sq-AL"/>
        </w:rPr>
        <w:t xml:space="preserve"> g</w:t>
      </w:r>
      <w:r>
        <w:rPr>
          <w:lang w:val="sq-AL"/>
        </w:rPr>
        <w:t>e</w:t>
      </w:r>
      <w:r w:rsidRPr="00921079">
        <w:rPr>
          <w:lang w:val="sq-AL"/>
        </w:rPr>
        <w:t xml:space="preserve">rma </w:t>
      </w:r>
      <w:r>
        <w:rPr>
          <w:lang w:val="sq-AL"/>
        </w:rPr>
        <w:t>“</w:t>
      </w:r>
      <w:r w:rsidRPr="00921079">
        <w:rPr>
          <w:lang w:val="sq-AL"/>
        </w:rPr>
        <w:t>dh</w:t>
      </w:r>
      <w:r>
        <w:rPr>
          <w:lang w:val="sq-AL"/>
        </w:rPr>
        <w:t>”</w:t>
      </w:r>
      <w:r w:rsidRPr="00921079">
        <w:rPr>
          <w:lang w:val="sq-AL"/>
        </w:rPr>
        <w:t>, 9, 13, pika 1 g</w:t>
      </w:r>
      <w:r>
        <w:rPr>
          <w:lang w:val="sq-AL"/>
        </w:rPr>
        <w:t>e</w:t>
      </w:r>
      <w:r w:rsidRPr="00921079">
        <w:rPr>
          <w:lang w:val="sq-AL"/>
        </w:rPr>
        <w:t xml:space="preserve">rmat </w:t>
      </w:r>
      <w:r>
        <w:rPr>
          <w:lang w:val="sq-AL"/>
        </w:rPr>
        <w:t>“</w:t>
      </w:r>
      <w:r w:rsidRPr="00921079">
        <w:rPr>
          <w:lang w:val="sq-AL"/>
        </w:rPr>
        <w:t>c</w:t>
      </w:r>
      <w:r>
        <w:rPr>
          <w:lang w:val="sq-AL"/>
        </w:rPr>
        <w:t>”</w:t>
      </w:r>
      <w:r w:rsidRPr="00921079">
        <w:rPr>
          <w:lang w:val="sq-AL"/>
        </w:rPr>
        <w:t xml:space="preserve"> dhe </w:t>
      </w:r>
      <w:r>
        <w:rPr>
          <w:lang w:val="sq-AL"/>
        </w:rPr>
        <w:t>“</w:t>
      </w:r>
      <w:r w:rsidRPr="00921079">
        <w:rPr>
          <w:lang w:val="sq-AL"/>
        </w:rPr>
        <w:t>ç</w:t>
      </w:r>
      <w:r>
        <w:rPr>
          <w:lang w:val="sq-AL"/>
        </w:rPr>
        <w:t>”</w:t>
      </w:r>
      <w:r w:rsidRPr="00921079">
        <w:rPr>
          <w:lang w:val="sq-AL"/>
        </w:rPr>
        <w:t xml:space="preserve">, dhe </w:t>
      </w:r>
      <w:r>
        <w:rPr>
          <w:lang w:val="sq-AL"/>
        </w:rPr>
        <w:t>n</w:t>
      </w:r>
      <w:r w:rsidRPr="00921079">
        <w:rPr>
          <w:lang w:val="sq-AL"/>
        </w:rPr>
        <w:t>e</w:t>
      </w:r>
      <w:r>
        <w:rPr>
          <w:lang w:val="sq-AL"/>
        </w:rPr>
        <w:t>n</w:t>
      </w:r>
      <w:r w:rsidRPr="00921079">
        <w:rPr>
          <w:lang w:val="sq-AL"/>
        </w:rPr>
        <w:t xml:space="preserve">it 15 të ligjit nr. 9072, datë 22.5.2003 </w:t>
      </w:r>
      <w:r>
        <w:rPr>
          <w:lang w:val="sq-AL"/>
        </w:rPr>
        <w:t>“</w:t>
      </w:r>
      <w:r w:rsidRPr="00921079">
        <w:rPr>
          <w:lang w:val="sq-AL"/>
        </w:rPr>
        <w:t xml:space="preserve">Për sektorin e energjisë elektrike”, të ndryshuar, nenit 23 të ligjit nr. 8485, datë 12.5.1999 </w:t>
      </w:r>
      <w:r>
        <w:rPr>
          <w:lang w:val="sq-AL"/>
        </w:rPr>
        <w:t>“</w:t>
      </w:r>
      <w:r w:rsidRPr="00921079">
        <w:rPr>
          <w:lang w:val="sq-AL"/>
        </w:rPr>
        <w:t xml:space="preserve">Kodi i Procedurave Administrative”, </w:t>
      </w:r>
      <w:r>
        <w:rPr>
          <w:lang w:val="sq-AL"/>
        </w:rPr>
        <w:t>të</w:t>
      </w:r>
      <w:r w:rsidRPr="00921079">
        <w:rPr>
          <w:lang w:val="sq-AL"/>
        </w:rPr>
        <w:t xml:space="preserve"> ndryshuar, neneve 5 pika 1 g</w:t>
      </w:r>
      <w:r>
        <w:rPr>
          <w:lang w:val="sq-AL"/>
        </w:rPr>
        <w:t>e</w:t>
      </w:r>
      <w:r w:rsidRPr="00921079">
        <w:rPr>
          <w:lang w:val="sq-AL"/>
        </w:rPr>
        <w:t xml:space="preserve">rma </w:t>
      </w:r>
      <w:r>
        <w:rPr>
          <w:lang w:val="sq-AL"/>
        </w:rPr>
        <w:t>“</w:t>
      </w:r>
      <w:r w:rsidRPr="00921079">
        <w:rPr>
          <w:lang w:val="sq-AL"/>
        </w:rPr>
        <w:t>e</w:t>
      </w:r>
      <w:r>
        <w:rPr>
          <w:lang w:val="sq-AL"/>
        </w:rPr>
        <w:t>”</w:t>
      </w:r>
      <w:r w:rsidRPr="00921079">
        <w:rPr>
          <w:lang w:val="sq-AL"/>
        </w:rPr>
        <w:t xml:space="preserve">, 13 dhe 16 të </w:t>
      </w:r>
      <w:r>
        <w:rPr>
          <w:lang w:val="sq-AL"/>
        </w:rPr>
        <w:t>r</w:t>
      </w:r>
      <w:r w:rsidRPr="00921079">
        <w:rPr>
          <w:lang w:val="sq-AL"/>
        </w:rPr>
        <w:t xml:space="preserve">regullores </w:t>
      </w:r>
      <w:r>
        <w:rPr>
          <w:lang w:val="sq-AL"/>
        </w:rPr>
        <w:t>“</w:t>
      </w:r>
      <w:r w:rsidRPr="00921079">
        <w:rPr>
          <w:lang w:val="sq-AL"/>
        </w:rPr>
        <w:t>Për procedurat e licencimit, modifikimit, transferimit të plotë</w:t>
      </w:r>
      <w:r>
        <w:rPr>
          <w:lang w:val="sq-AL"/>
        </w:rPr>
        <w:t xml:space="preserve">/ të </w:t>
      </w:r>
      <w:r w:rsidRPr="00921079">
        <w:rPr>
          <w:lang w:val="sq-AL"/>
        </w:rPr>
        <w:t xml:space="preserve">pjesshëm dhe rinovimit të licencave”, të miratuar me vendimin e Bordit të Komisionerëve nr. 108, datë 9.9.2008, Bordi i Komisionerëve të Entit Rregullator të Energjisë (ERE) në mbledhjen e tij të datës 21.11.2011, pasi shqyrtoi kërkesën e shoqërisë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sh.a. për rinovimin e licencës për aktivitetin e furnizimit publik me pakicë të energjisë elektrike dhe relacionin e përgatitur nga Drejtoria Juridike dhe </w:t>
      </w:r>
      <w:r>
        <w:rPr>
          <w:lang w:val="sq-AL"/>
        </w:rPr>
        <w:t xml:space="preserve">e </w:t>
      </w:r>
      <w:r w:rsidRPr="00921079">
        <w:rPr>
          <w:lang w:val="sq-AL"/>
        </w:rPr>
        <w:t xml:space="preserve">Mbrojtjes së Konsumatorit dhe Drejtoria e Licencave dhe </w:t>
      </w:r>
      <w:r>
        <w:rPr>
          <w:lang w:val="sq-AL"/>
        </w:rPr>
        <w:t xml:space="preserve">e </w:t>
      </w:r>
      <w:r w:rsidRPr="00921079">
        <w:rPr>
          <w:lang w:val="sq-AL"/>
        </w:rPr>
        <w:t>Monitorimit të Tregut,</w:t>
      </w:r>
    </w:p>
    <w:p w:rsidR="00151744" w:rsidRPr="00921079" w:rsidRDefault="00151744" w:rsidP="00151744">
      <w:pPr>
        <w:pStyle w:val="VENDOSI"/>
      </w:pPr>
      <w:r w:rsidRPr="00921079">
        <w:t>VENDOSI:</w:t>
      </w:r>
    </w:p>
    <w:p w:rsidR="00151744" w:rsidRPr="00921079" w:rsidRDefault="00151744" w:rsidP="00151744">
      <w:pPr>
        <w:pStyle w:val="Paragrafi"/>
        <w:rPr>
          <w:lang w:val="sq-AL"/>
        </w:rPr>
      </w:pPr>
    </w:p>
    <w:p w:rsidR="00151744" w:rsidRPr="00921079" w:rsidRDefault="00151744" w:rsidP="00151744">
      <w:pPr>
        <w:pStyle w:val="Paragrafi"/>
        <w:rPr>
          <w:lang w:val="sq-AL"/>
        </w:rPr>
      </w:pPr>
      <w:r w:rsidRPr="00921079">
        <w:rPr>
          <w:lang w:val="sq-AL"/>
        </w:rPr>
        <w:t xml:space="preserve">1. Të pezullojë procesin e shqyrtimit të kërkesës për rinovimin e licencës në aktivitetin e furnizimit publik me pakicë të energjisë elektrike për shoqërinë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sh.a., deri në arritjen e një zgjidhjeje përfundimtare nga ana e grupit negociator të ngritur pranë METE-s për zgjidhjen e çështjes me CEZ A.S dhe marrjes së një vendimi përfundimtar nga ana e Bordit të Komisionerëve të ERE-së në lidhje me procesin e filluar për heqje të licencave shoqërisë </w:t>
      </w:r>
      <w:r>
        <w:rPr>
          <w:lang w:val="sq-AL"/>
        </w:rPr>
        <w:t>“</w:t>
      </w:r>
      <w:r w:rsidRPr="00921079">
        <w:rPr>
          <w:lang w:val="sq-AL"/>
        </w:rPr>
        <w:t xml:space="preserve">CEZ </w:t>
      </w:r>
      <w:r>
        <w:rPr>
          <w:lang w:val="sq-AL"/>
        </w:rPr>
        <w:t>S</w:t>
      </w:r>
      <w:r w:rsidRPr="00921079">
        <w:rPr>
          <w:lang w:val="sq-AL"/>
        </w:rPr>
        <w:t>hpërndarje</w:t>
      </w:r>
      <w:r>
        <w:rPr>
          <w:lang w:val="sq-AL"/>
        </w:rPr>
        <w:t>”</w:t>
      </w:r>
      <w:r w:rsidRPr="00921079">
        <w:rPr>
          <w:lang w:val="sq-AL"/>
        </w:rPr>
        <w:t xml:space="preserve">  sh.a.</w:t>
      </w:r>
    </w:p>
    <w:p w:rsidR="00151744" w:rsidRPr="00921079" w:rsidRDefault="00151744" w:rsidP="00151744">
      <w:pPr>
        <w:pStyle w:val="Paragrafi"/>
        <w:rPr>
          <w:lang w:val="sq-AL"/>
        </w:rPr>
      </w:pPr>
      <w:r w:rsidRPr="00921079">
        <w:rPr>
          <w:lang w:val="sq-AL"/>
        </w:rPr>
        <w:t>2. Drejtoria Juridike dhe</w:t>
      </w:r>
      <w:r>
        <w:rPr>
          <w:lang w:val="sq-AL"/>
        </w:rPr>
        <w:t xml:space="preserve"> e</w:t>
      </w:r>
      <w:r w:rsidRPr="00921079">
        <w:rPr>
          <w:lang w:val="sq-AL"/>
        </w:rPr>
        <w:t xml:space="preserve"> Mbrojtjes së Konsumatorit të njoftojë aplikuesin për vendimin e Bordit të Komisionerëve të ERE-s.</w:t>
      </w:r>
    </w:p>
    <w:p w:rsidR="00151744" w:rsidRPr="00921079" w:rsidRDefault="00151744" w:rsidP="00151744">
      <w:pPr>
        <w:pStyle w:val="Paragrafi"/>
        <w:rPr>
          <w:lang w:val="sq-AL"/>
        </w:rPr>
      </w:pPr>
      <w:r w:rsidRPr="00921079">
        <w:rPr>
          <w:lang w:val="sq-AL"/>
        </w:rPr>
        <w:t>Ky vendim hyn në fuqi menjëherë.</w:t>
      </w:r>
    </w:p>
    <w:p w:rsidR="00151744" w:rsidRPr="00921079" w:rsidRDefault="00151744" w:rsidP="00151744">
      <w:pPr>
        <w:pStyle w:val="Paragrafi"/>
        <w:rPr>
          <w:lang w:val="sq-AL"/>
        </w:rPr>
      </w:pPr>
      <w:r w:rsidRPr="00921079">
        <w:rPr>
          <w:lang w:val="sq-AL"/>
        </w:rPr>
        <w:t>Ky vendim botohet në Fletoren Zyrtare.</w:t>
      </w:r>
    </w:p>
    <w:p w:rsidR="00151744" w:rsidRPr="00921079" w:rsidRDefault="00151744" w:rsidP="00151744">
      <w:pPr>
        <w:pStyle w:val="Paragrafi"/>
        <w:rPr>
          <w:lang w:val="sq-AL"/>
        </w:rPr>
      </w:pPr>
    </w:p>
    <w:p w:rsidR="00151744" w:rsidRPr="00921079" w:rsidRDefault="00151744" w:rsidP="00151744">
      <w:pPr>
        <w:pStyle w:val="Autoriteti"/>
      </w:pPr>
      <w:r w:rsidRPr="00921079">
        <w:t xml:space="preserve">KRYETARI </w:t>
      </w:r>
    </w:p>
    <w:p w:rsidR="00151744" w:rsidRPr="00DD3F5D" w:rsidRDefault="00151744" w:rsidP="00151744">
      <w:pPr>
        <w:pStyle w:val="AutoritetiEmer"/>
      </w:pPr>
      <w:r w:rsidRPr="00DD3F5D">
        <w:t>Sokol Ramadani</w:t>
      </w:r>
    </w:p>
    <w:sectPr w:rsidR="00151744" w:rsidRPr="00DD3F5D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1744"/>
    <w:rsid w:val="000A58D4"/>
    <w:rsid w:val="00151744"/>
    <w:rsid w:val="006920CC"/>
    <w:rsid w:val="009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96BC37-5539-4011-B990-463BF61B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174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15174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5174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15174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5174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5174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5174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517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517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51744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15174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5174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9B143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9B143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