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A88" w:rsidRPr="00124729" w:rsidRDefault="00A10A88" w:rsidP="00A10A88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>VENDIM</w:t>
      </w:r>
    </w:p>
    <w:p w:rsidR="00A10A88" w:rsidRPr="00124729" w:rsidRDefault="00A10A88" w:rsidP="00A10A88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>Nr. 176, datë 24.12.2012</w:t>
      </w:r>
    </w:p>
    <w:p w:rsidR="00A10A88" w:rsidRPr="00B9443A" w:rsidRDefault="00A10A88" w:rsidP="00A10A88">
      <w:pPr>
        <w:pStyle w:val="Paragrafi"/>
        <w:jc w:val="center"/>
        <w:rPr>
          <w:b/>
          <w:lang w:val="sq-AL"/>
        </w:rPr>
      </w:pPr>
    </w:p>
    <w:p w:rsidR="00A10A88" w:rsidRDefault="00A10A88" w:rsidP="00A10A88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 xml:space="preserve">PËR FILLIMIN E PROCEDURAVE TË SHQYRTIMIT TË APLIKIMIT TË SHOQËRISË “DUKA T2” SHPK PËR KUALIFIKIMIN E IMPIANTIT PRODHUES NGA HEC </w:t>
      </w:r>
    </w:p>
    <w:p w:rsidR="00A10A88" w:rsidRPr="00124729" w:rsidRDefault="00A10A88" w:rsidP="00A10A88">
      <w:pPr>
        <w:pStyle w:val="Paragrafi"/>
        <w:ind w:firstLine="0"/>
        <w:jc w:val="center"/>
        <w:rPr>
          <w:b/>
          <w:lang w:val="sq-AL"/>
        </w:rPr>
      </w:pPr>
      <w:r w:rsidRPr="00124729">
        <w:rPr>
          <w:b/>
          <w:lang w:val="sq-AL"/>
        </w:rPr>
        <w:t>“TUCEP 2”</w:t>
      </w:r>
      <w:r>
        <w:rPr>
          <w:b/>
          <w:lang w:val="sq-AL"/>
        </w:rPr>
        <w:t>,</w:t>
      </w:r>
      <w:r w:rsidRPr="00124729">
        <w:rPr>
          <w:b/>
          <w:lang w:val="sq-AL"/>
        </w:rPr>
        <w:t xml:space="preserve"> SI BURIM I RINOVUESHËM ENERGJI</w:t>
      </w:r>
      <w:r>
        <w:rPr>
          <w:b/>
          <w:lang w:val="sq-AL"/>
        </w:rPr>
        <w:t>E</w:t>
      </w:r>
    </w:p>
    <w:p w:rsidR="00A10A88" w:rsidRPr="00B9443A" w:rsidRDefault="00A10A88" w:rsidP="00A10A88">
      <w:pPr>
        <w:pStyle w:val="Paragrafi"/>
        <w:rPr>
          <w:lang w:val="sq-AL"/>
        </w:rPr>
      </w:pP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>N</w:t>
      </w:r>
      <w:r>
        <w:rPr>
          <w:lang w:val="sq-AL"/>
        </w:rPr>
        <w:t>ë mbështetje të neneve 8 pika 2</w:t>
      </w:r>
      <w:r w:rsidRPr="00ED5E58">
        <w:rPr>
          <w:lang w:val="sq-AL"/>
        </w:rPr>
        <w:t xml:space="preserve"> </w:t>
      </w:r>
      <w:r>
        <w:rPr>
          <w:lang w:val="sq-AL"/>
        </w:rPr>
        <w:t>germa</w:t>
      </w:r>
      <w:r w:rsidRPr="00ED5E58">
        <w:rPr>
          <w:lang w:val="sq-AL"/>
        </w:rPr>
        <w:t xml:space="preserve"> “ll”, 9 dhe 39 të ligjit </w:t>
      </w:r>
      <w:r>
        <w:rPr>
          <w:lang w:val="sq-AL"/>
        </w:rPr>
        <w:t>nr. 9072, datë 22.</w:t>
      </w:r>
      <w:r w:rsidRPr="00ED5E58">
        <w:rPr>
          <w:lang w:val="sq-AL"/>
        </w:rPr>
        <w:t>5.2003 “Për sektorin e energjisë elektrike”</w:t>
      </w:r>
      <w:r>
        <w:rPr>
          <w:lang w:val="sq-AL"/>
        </w:rPr>
        <w:t>,</w:t>
      </w:r>
      <w:r w:rsidRPr="00ED5E58">
        <w:rPr>
          <w:lang w:val="sq-AL"/>
        </w:rPr>
        <w:t xml:space="preserve"> të ndryshuar, neneve 6</w:t>
      </w:r>
      <w:r>
        <w:rPr>
          <w:lang w:val="sq-AL"/>
        </w:rPr>
        <w:t>,</w:t>
      </w:r>
      <w:r w:rsidRPr="00ED5E58">
        <w:rPr>
          <w:lang w:val="sq-AL"/>
        </w:rPr>
        <w:t xml:space="preserve"> 7 dhe 8 të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certifikimit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nr. 9, datë 21.</w:t>
      </w:r>
      <w:r w:rsidRPr="00ED5E58">
        <w:rPr>
          <w:lang w:val="sq-AL"/>
        </w:rPr>
        <w:t>2.2007</w:t>
      </w:r>
      <w:r>
        <w:rPr>
          <w:lang w:val="sq-AL"/>
        </w:rPr>
        <w:t xml:space="preserve">, </w:t>
      </w:r>
      <w:r w:rsidRPr="00ED5E58">
        <w:rPr>
          <w:lang w:val="sq-AL"/>
        </w:rPr>
        <w:t xml:space="preserve">nenit 18 pika 1 </w:t>
      </w:r>
      <w:r>
        <w:rPr>
          <w:lang w:val="sq-AL"/>
        </w:rPr>
        <w:t>germa</w:t>
      </w:r>
      <w:r w:rsidRPr="00ED5E58">
        <w:rPr>
          <w:lang w:val="sq-AL"/>
        </w:rPr>
        <w:t xml:space="preserve"> “d” të </w:t>
      </w:r>
      <w:r>
        <w:rPr>
          <w:lang w:val="sq-AL"/>
        </w:rPr>
        <w:t>“</w:t>
      </w:r>
      <w:r w:rsidRPr="00ED5E58">
        <w:rPr>
          <w:lang w:val="sq-AL"/>
        </w:rPr>
        <w:t>Rregullave të praktikës dhe procedurave të ERE-s</w:t>
      </w:r>
      <w:r>
        <w:rPr>
          <w:lang w:val="sq-AL"/>
        </w:rPr>
        <w:t>,</w:t>
      </w:r>
      <w:r w:rsidRPr="00ED5E58">
        <w:rPr>
          <w:lang w:val="sq-AL"/>
        </w:rPr>
        <w:t xml:space="preserve"> të miratuara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ED5E58">
        <w:rPr>
          <w:lang w:val="sq-AL"/>
        </w:rPr>
        <w:t>21</w:t>
      </w:r>
      <w:r>
        <w:rPr>
          <w:lang w:val="sq-AL"/>
        </w:rPr>
        <w:t>, datë 18.</w:t>
      </w:r>
      <w:r w:rsidRPr="00ED5E58">
        <w:rPr>
          <w:lang w:val="sq-AL"/>
        </w:rPr>
        <w:t xml:space="preserve">3.2009, të ndryshuar,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, në mbledhjen e tij të datës 24.12.2012, pasi shqyrtoi aplikimin e paraqitur nga shoqëria “Duka T2”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 për kualifikimin e impiantit prodhues për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Tucep</w:t>
      </w:r>
      <w:proofErr w:type="spellEnd"/>
      <w:r w:rsidRPr="00ED5E58">
        <w:rPr>
          <w:lang w:val="sq-AL"/>
        </w:rPr>
        <w:t xml:space="preserve"> 2”</w:t>
      </w:r>
      <w:r>
        <w:rPr>
          <w:lang w:val="sq-AL"/>
        </w:rPr>
        <w:t>,</w:t>
      </w:r>
      <w:r w:rsidRPr="00ED5E58">
        <w:rPr>
          <w:lang w:val="sq-AL"/>
        </w:rPr>
        <w:t xml:space="preserve">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energjie, </w:t>
      </w:r>
    </w:p>
    <w:p w:rsidR="00A10A88" w:rsidRPr="00ED5E58" w:rsidRDefault="00A10A88" w:rsidP="00A10A88">
      <w:pPr>
        <w:pStyle w:val="Paragrafi"/>
        <w:rPr>
          <w:lang w:val="sq-AL"/>
        </w:rPr>
      </w:pPr>
      <w:r>
        <w:rPr>
          <w:lang w:val="sq-AL"/>
        </w:rPr>
        <w:t>k</w:t>
      </w:r>
      <w:r w:rsidRPr="00ED5E58">
        <w:rPr>
          <w:lang w:val="sq-AL"/>
        </w:rPr>
        <w:t>onstatoi se: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Aplikimi i paraqitur nga shoqëria “Duka T2”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është </w:t>
      </w:r>
      <w:proofErr w:type="spellStart"/>
      <w:r w:rsidRPr="00ED5E58">
        <w:rPr>
          <w:lang w:val="sq-AL"/>
        </w:rPr>
        <w:t>konform</w:t>
      </w:r>
      <w:proofErr w:type="spellEnd"/>
      <w:r w:rsidRPr="00ED5E58">
        <w:rPr>
          <w:lang w:val="sq-AL"/>
        </w:rPr>
        <w:t xml:space="preserve"> </w:t>
      </w:r>
      <w:r>
        <w:rPr>
          <w:lang w:val="sq-AL"/>
        </w:rPr>
        <w:t>“</w:t>
      </w:r>
      <w:r w:rsidRPr="00ED5E58">
        <w:rPr>
          <w:lang w:val="sq-AL"/>
        </w:rPr>
        <w:t xml:space="preserve">Rregullave dhe procedurave të </w:t>
      </w:r>
      <w:r>
        <w:rPr>
          <w:lang w:val="sq-AL"/>
        </w:rPr>
        <w:t>c</w:t>
      </w:r>
      <w:r w:rsidRPr="00ED5E58">
        <w:rPr>
          <w:lang w:val="sq-AL"/>
        </w:rPr>
        <w:t xml:space="preserve">ertifikimit të prodhimit të energjisë elektrike nga burimet e </w:t>
      </w:r>
      <w:proofErr w:type="spellStart"/>
      <w:r w:rsidRPr="00ED5E58">
        <w:rPr>
          <w:lang w:val="sq-AL"/>
        </w:rPr>
        <w:t>rinovueshme</w:t>
      </w:r>
      <w:proofErr w:type="spellEnd"/>
      <w:r>
        <w:rPr>
          <w:lang w:val="sq-AL"/>
        </w:rPr>
        <w:t>”,</w:t>
      </w:r>
      <w:r w:rsidRPr="00ED5E58">
        <w:rPr>
          <w:lang w:val="sq-AL"/>
        </w:rPr>
        <w:t xml:space="preserve"> si më poshtë:</w:t>
      </w:r>
    </w:p>
    <w:p w:rsidR="00A10A88" w:rsidRPr="00ED5E58" w:rsidRDefault="00A10A88" w:rsidP="00A10A88">
      <w:pPr>
        <w:pStyle w:val="Paragrafi"/>
        <w:rPr>
          <w:lang w:val="sq-AL"/>
        </w:rPr>
      </w:pPr>
      <w:r>
        <w:rPr>
          <w:lang w:val="sq-AL"/>
        </w:rPr>
        <w:t>- Neni 7 pika 1</w:t>
      </w:r>
      <w:r w:rsidRPr="00ED5E58">
        <w:rPr>
          <w:lang w:val="sq-AL"/>
        </w:rPr>
        <w:t xml:space="preserve"> </w:t>
      </w:r>
      <w:r>
        <w:rPr>
          <w:lang w:val="sq-AL"/>
        </w:rPr>
        <w:t>germa</w:t>
      </w:r>
      <w:r w:rsidRPr="00ED5E58">
        <w:rPr>
          <w:lang w:val="sq-AL"/>
        </w:rPr>
        <w:t>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Përshkrimi i përgjithshëm i centralit. 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Ky dokumentacion është dhënë </w:t>
      </w:r>
      <w:r>
        <w:rPr>
          <w:lang w:val="sq-AL"/>
        </w:rPr>
        <w:t>i saktë dhe i plotë</w:t>
      </w:r>
      <w:r w:rsidRPr="00ED5E58">
        <w:rPr>
          <w:lang w:val="sq-AL"/>
        </w:rPr>
        <w:t xml:space="preserve">. </w:t>
      </w:r>
    </w:p>
    <w:p w:rsidR="00A10A88" w:rsidRPr="00ED5E58" w:rsidRDefault="00A10A88" w:rsidP="00A10A88">
      <w:pPr>
        <w:pStyle w:val="Paragrafi"/>
        <w:rPr>
          <w:lang w:val="sq-AL"/>
        </w:rPr>
      </w:pPr>
      <w:r>
        <w:rPr>
          <w:lang w:val="sq-AL"/>
        </w:rPr>
        <w:t>- Neni 7 pika 2</w:t>
      </w:r>
      <w:r w:rsidRPr="00ED5E58">
        <w:rPr>
          <w:lang w:val="sq-AL"/>
        </w:rPr>
        <w:t xml:space="preserve"> </w:t>
      </w:r>
      <w:r>
        <w:rPr>
          <w:lang w:val="sq-AL"/>
        </w:rPr>
        <w:t>germa</w:t>
      </w:r>
      <w:r w:rsidRPr="00ED5E58">
        <w:rPr>
          <w:lang w:val="sq-AL"/>
        </w:rPr>
        <w:t>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  <w:r w:rsidRPr="00ED5E58">
        <w:rPr>
          <w:lang w:val="sq-AL"/>
        </w:rPr>
        <w:t>, “d</w:t>
      </w:r>
      <w:r>
        <w:rPr>
          <w:lang w:val="sq-AL"/>
        </w:rPr>
        <w:t>”</w:t>
      </w:r>
      <w:r w:rsidRPr="00ED5E58">
        <w:rPr>
          <w:lang w:val="sq-AL"/>
        </w:rPr>
        <w:t xml:space="preserve"> 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Dokumentacioni vijues grafik, koreografia, planimetria e përgjithshme, skema funksionale etj. 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>Ky dokumentacion është paraqitur n</w:t>
      </w:r>
      <w:r w:rsidRPr="00EE3732">
        <w:rPr>
          <w:lang w:val="sq-AL"/>
        </w:rPr>
        <w:t>ë</w:t>
      </w:r>
      <w:r w:rsidRPr="00ED5E58">
        <w:rPr>
          <w:lang w:val="sq-AL"/>
        </w:rPr>
        <w:t xml:space="preserve"> mënyrë korrekte. </w:t>
      </w:r>
    </w:p>
    <w:p w:rsidR="00A10A88" w:rsidRPr="00ED5E58" w:rsidRDefault="00A10A88" w:rsidP="00A10A88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ED5E58">
        <w:rPr>
          <w:lang w:val="sq-AL"/>
        </w:rPr>
        <w:t xml:space="preserve">Neni 7 pika 3 </w:t>
      </w:r>
      <w:r>
        <w:rPr>
          <w:lang w:val="sq-AL"/>
        </w:rPr>
        <w:t>germa</w:t>
      </w:r>
      <w:r w:rsidRPr="00ED5E58">
        <w:rPr>
          <w:lang w:val="sq-AL"/>
        </w:rPr>
        <w:t>t “a</w:t>
      </w:r>
      <w:r>
        <w:rPr>
          <w:lang w:val="sq-AL"/>
        </w:rPr>
        <w:t>”</w:t>
      </w:r>
      <w:r w:rsidRPr="00ED5E58">
        <w:rPr>
          <w:lang w:val="sq-AL"/>
        </w:rPr>
        <w:t>, “b</w:t>
      </w:r>
      <w:r>
        <w:rPr>
          <w:lang w:val="sq-AL"/>
        </w:rPr>
        <w:t>”</w:t>
      </w:r>
      <w:r w:rsidRPr="00ED5E58">
        <w:rPr>
          <w:lang w:val="sq-AL"/>
        </w:rPr>
        <w:t>, “c</w:t>
      </w:r>
      <w:r>
        <w:rPr>
          <w:lang w:val="sq-AL"/>
        </w:rPr>
        <w:t>”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>Përshkrimi i centralit</w:t>
      </w:r>
      <w:r>
        <w:rPr>
          <w:lang w:val="sq-AL"/>
        </w:rPr>
        <w:t xml:space="preserve"> </w:t>
      </w:r>
      <w:r w:rsidRPr="00ED5E58">
        <w:rPr>
          <w:lang w:val="sq-AL"/>
        </w:rPr>
        <w:t>..</w:t>
      </w:r>
      <w:r>
        <w:rPr>
          <w:lang w:val="sq-AL"/>
        </w:rPr>
        <w:t>.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Ky dokumentacion është dhënë </w:t>
      </w:r>
      <w:r>
        <w:rPr>
          <w:lang w:val="sq-AL"/>
        </w:rPr>
        <w:t>i saktë dhe i plotë</w:t>
      </w:r>
      <w:r w:rsidRPr="00ED5E58">
        <w:rPr>
          <w:lang w:val="sq-AL"/>
        </w:rPr>
        <w:t xml:space="preserve">. 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Për gjithë sa më sipër cituar, Bordi i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</w:t>
      </w:r>
    </w:p>
    <w:p w:rsidR="00A10A88" w:rsidRPr="00B9443A" w:rsidRDefault="00A10A88" w:rsidP="00A10A88">
      <w:pPr>
        <w:pStyle w:val="Paragrafi"/>
        <w:rPr>
          <w:lang w:val="sq-AL"/>
        </w:rPr>
      </w:pPr>
    </w:p>
    <w:p w:rsidR="00A10A88" w:rsidRPr="00362874" w:rsidRDefault="00A10A88" w:rsidP="00A10A88">
      <w:pPr>
        <w:pStyle w:val="Paragrafi"/>
        <w:ind w:firstLine="0"/>
        <w:jc w:val="center"/>
        <w:rPr>
          <w:b/>
          <w:lang w:val="sq-AL"/>
        </w:rPr>
      </w:pPr>
      <w:r w:rsidRPr="00362874">
        <w:rPr>
          <w:lang w:val="sq-AL"/>
        </w:rPr>
        <w:t>VENDOSI</w:t>
      </w:r>
      <w:r w:rsidRPr="00362874">
        <w:rPr>
          <w:b/>
          <w:lang w:val="sq-AL"/>
        </w:rPr>
        <w:t>:</w:t>
      </w:r>
    </w:p>
    <w:p w:rsidR="00A10A88" w:rsidRPr="00B9443A" w:rsidRDefault="00A10A88" w:rsidP="00A10A88">
      <w:pPr>
        <w:pStyle w:val="Paragrafi"/>
        <w:rPr>
          <w:lang w:val="sq-AL"/>
        </w:rPr>
      </w:pPr>
    </w:p>
    <w:p w:rsidR="00A10A88" w:rsidRPr="00ED5E58" w:rsidRDefault="00A10A88" w:rsidP="00A10A88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ED5E58">
        <w:rPr>
          <w:lang w:val="sq-AL"/>
        </w:rPr>
        <w:t>Të fillojë procedurat për shqyrtimin e a</w:t>
      </w:r>
      <w:r>
        <w:rPr>
          <w:lang w:val="sq-AL"/>
        </w:rPr>
        <w:t xml:space="preserve">plikimit të shoqërisë “Duka T2” </w:t>
      </w:r>
      <w:proofErr w:type="spellStart"/>
      <w:r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ED5E58">
        <w:rPr>
          <w:lang w:val="sq-AL"/>
        </w:rPr>
        <w:t xml:space="preserve">, për kualifikimin e impiantit prodhues nga </w:t>
      </w:r>
      <w:proofErr w:type="spellStart"/>
      <w:r w:rsidRPr="00ED5E58">
        <w:rPr>
          <w:lang w:val="sq-AL"/>
        </w:rPr>
        <w:t>hec</w:t>
      </w:r>
      <w:proofErr w:type="spellEnd"/>
      <w:r w:rsidRPr="00ED5E58">
        <w:rPr>
          <w:lang w:val="sq-AL"/>
        </w:rPr>
        <w:t xml:space="preserve"> “</w:t>
      </w:r>
      <w:proofErr w:type="spellStart"/>
      <w:r w:rsidRPr="00ED5E58">
        <w:rPr>
          <w:lang w:val="sq-AL"/>
        </w:rPr>
        <w:t>Tucep</w:t>
      </w:r>
      <w:proofErr w:type="spellEnd"/>
      <w:r w:rsidRPr="00ED5E58">
        <w:rPr>
          <w:lang w:val="sq-AL"/>
        </w:rPr>
        <w:t xml:space="preserve"> 2”, si burim i </w:t>
      </w:r>
      <w:proofErr w:type="spellStart"/>
      <w:r w:rsidRPr="00ED5E58">
        <w:rPr>
          <w:lang w:val="sq-AL"/>
        </w:rPr>
        <w:t>rinovueshëm</w:t>
      </w:r>
      <w:proofErr w:type="spellEnd"/>
      <w:r w:rsidRPr="00ED5E58">
        <w:rPr>
          <w:lang w:val="sq-AL"/>
        </w:rPr>
        <w:t xml:space="preserve"> energjie.</w:t>
      </w:r>
    </w:p>
    <w:p w:rsidR="00A10A88" w:rsidRPr="00ED5E58" w:rsidRDefault="00A10A88" w:rsidP="00A10A88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ED5E58">
        <w:rPr>
          <w:lang w:val="sq-AL"/>
        </w:rPr>
        <w:t>Ngarkohet Drejtoria e Li</w:t>
      </w:r>
      <w:r>
        <w:rPr>
          <w:lang w:val="sq-AL"/>
        </w:rPr>
        <w:t>c</w:t>
      </w:r>
      <w:r w:rsidRPr="00ED5E58">
        <w:rPr>
          <w:lang w:val="sq-AL"/>
        </w:rPr>
        <w:t>en</w:t>
      </w:r>
      <w:r>
        <w:rPr>
          <w:lang w:val="sq-AL"/>
        </w:rPr>
        <w:t>c</w:t>
      </w:r>
      <w:r w:rsidRPr="00ED5E58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ED5E58">
        <w:rPr>
          <w:lang w:val="sq-AL"/>
        </w:rPr>
        <w:t xml:space="preserve">Monitorimit të Tregut të njoftojë </w:t>
      </w:r>
      <w:proofErr w:type="spellStart"/>
      <w:r w:rsidRPr="00ED5E58">
        <w:rPr>
          <w:lang w:val="sq-AL"/>
        </w:rPr>
        <w:t>aplikuesin</w:t>
      </w:r>
      <w:proofErr w:type="spellEnd"/>
      <w:r w:rsidRPr="00ED5E58">
        <w:rPr>
          <w:lang w:val="sq-AL"/>
        </w:rPr>
        <w:t xml:space="preserve"> lidhur me vendimin e Bordit të </w:t>
      </w:r>
      <w:proofErr w:type="spellStart"/>
      <w:r w:rsidRPr="00ED5E58">
        <w:rPr>
          <w:lang w:val="sq-AL"/>
        </w:rPr>
        <w:t>Komisionerëve</w:t>
      </w:r>
      <w:proofErr w:type="spellEnd"/>
      <w:r w:rsidRPr="00ED5E58">
        <w:rPr>
          <w:lang w:val="sq-AL"/>
        </w:rPr>
        <w:t xml:space="preserve"> të ERE-s.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>Ky vendim hyn në fuqi menjëherë.</w:t>
      </w:r>
    </w:p>
    <w:p w:rsidR="00A10A88" w:rsidRPr="00ED5E58" w:rsidRDefault="00A10A88" w:rsidP="00A10A88">
      <w:pPr>
        <w:pStyle w:val="Paragrafi"/>
        <w:rPr>
          <w:lang w:val="sq-AL"/>
        </w:rPr>
      </w:pPr>
      <w:r w:rsidRPr="00ED5E58">
        <w:rPr>
          <w:lang w:val="sq-AL"/>
        </w:rPr>
        <w:t xml:space="preserve">Ky vendim botohet në Fletoren Zyrtare. </w:t>
      </w:r>
    </w:p>
    <w:p w:rsidR="00A10A88" w:rsidRPr="00ED5E58" w:rsidRDefault="00A10A88" w:rsidP="00A10A88">
      <w:pPr>
        <w:pStyle w:val="Autoriteti"/>
        <w:keepNext w:val="0"/>
        <w:rPr>
          <w:lang w:val="sq-AL"/>
        </w:rPr>
      </w:pPr>
      <w:r w:rsidRPr="00ED5E58">
        <w:rPr>
          <w:lang w:val="sq-AL"/>
        </w:rPr>
        <w:t>KRYETARI</w:t>
      </w:r>
    </w:p>
    <w:p w:rsidR="00A10A88" w:rsidRPr="00ED5E58" w:rsidRDefault="00A10A88" w:rsidP="00A10A88">
      <w:pPr>
        <w:pStyle w:val="AutoritetiEmer"/>
        <w:rPr>
          <w:lang w:val="sq-AL"/>
        </w:rPr>
      </w:pPr>
      <w:r w:rsidRPr="00ED5E58">
        <w:rPr>
          <w:lang w:val="sq-AL"/>
        </w:rPr>
        <w:t>Sokol Ramadani</w:t>
      </w:r>
      <w:r>
        <w:rPr>
          <w:lang w:val="sq-AL"/>
        </w:rPr>
        <w:t xml:space="preserve"> </w:t>
      </w:r>
    </w:p>
    <w:p w:rsidR="00A10A88" w:rsidRDefault="00A10A88" w:rsidP="00A10A88">
      <w:pPr>
        <w:pStyle w:val="Paragrafi"/>
        <w:ind w:firstLine="0"/>
        <w:jc w:val="center"/>
        <w:rPr>
          <w:b/>
          <w:lang w:val="sq-AL"/>
        </w:rPr>
      </w:pPr>
    </w:p>
    <w:p w:rsidR="00000000" w:rsidRDefault="00A10A8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A10A88"/>
    <w:rsid w:val="00A10A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A10A8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A10A8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A10A8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A10A88"/>
    <w:rPr>
      <w:rFonts w:ascii="CG Times" w:eastAsia="MS Mincho" w:hAnsi="CG Times" w:cs="CG Times"/>
    </w:rPr>
  </w:style>
  <w:style w:type="character" w:customStyle="1" w:styleId="AutoritetiChar">
    <w:name w:val="Autoriteti Char"/>
    <w:basedOn w:val="DefaultParagraphFont"/>
    <w:link w:val="Autoriteti"/>
    <w:locked/>
    <w:rsid w:val="00A10A88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>Grizli777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2014-09-04T09:22:00Z</dcterms:created>
  <dcterms:modified xsi:type="dcterms:W3CDTF">2014-09-04T09:22:00Z</dcterms:modified>
</cp:coreProperties>
</file>