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952" w:rsidRPr="00955177" w:rsidRDefault="00437952" w:rsidP="00437952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437952" w:rsidRPr="00955177" w:rsidRDefault="00437952" w:rsidP="00437952">
      <w:pPr>
        <w:pStyle w:val="NumriData"/>
        <w:rPr>
          <w:lang w:val="sq-AL"/>
        </w:rPr>
      </w:pPr>
      <w:r w:rsidRPr="00955177">
        <w:rPr>
          <w:lang w:val="sq-AL"/>
        </w:rPr>
        <w:t>Nr. 6, datë 23.1.2013</w:t>
      </w:r>
    </w:p>
    <w:p w:rsidR="00437952" w:rsidRPr="00EA64B7" w:rsidRDefault="00437952" w:rsidP="00437952">
      <w:pPr>
        <w:pStyle w:val="Paragrafi"/>
        <w:rPr>
          <w:sz w:val="14"/>
          <w:lang w:val="sq-AL"/>
        </w:rPr>
      </w:pPr>
    </w:p>
    <w:p w:rsidR="00437952" w:rsidRPr="00955177" w:rsidRDefault="00437952" w:rsidP="00437952">
      <w:pPr>
        <w:pStyle w:val="Titulli"/>
        <w:rPr>
          <w:lang w:val="sq-AL"/>
        </w:rPr>
      </w:pPr>
      <w:r w:rsidRPr="00955177">
        <w:rPr>
          <w:lang w:val="sq-AL"/>
        </w:rPr>
        <w:t>MBI ANKANDIN E MUAJIT SHKURT 2013 TË KAPACITETEVE TË INTERKONJEKSIONIT</w:t>
      </w:r>
    </w:p>
    <w:p w:rsidR="00437952" w:rsidRPr="00EA64B7" w:rsidRDefault="00437952" w:rsidP="00437952">
      <w:pPr>
        <w:pStyle w:val="Paragrafi"/>
        <w:rPr>
          <w:sz w:val="16"/>
          <w:lang w:val="sq-AL"/>
        </w:rPr>
      </w:pP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Në mbështetje të nenit 8 pika 2 ge</w:t>
      </w:r>
      <w:r>
        <w:rPr>
          <w:lang w:val="sq-AL"/>
        </w:rPr>
        <w:t>rma “ç” paragrafi “ii” dhe</w:t>
      </w:r>
      <w:r w:rsidRPr="00955177">
        <w:rPr>
          <w:lang w:val="sq-AL"/>
        </w:rPr>
        <w:t xml:space="preserve"> 9 të ligjit nr. 9072, datë 22.5.2003 “Për sektorin e energjisë elektrike”, të ndryshuar, pikës 7 germa “b” të Modelit të Tregut të Energjisë Elektrike të miratuar me vendimin e Këshillit të Ministrave nr. 338, datë 19.3.2008, të ndryshuar, vendimit të Këshillit të Ministrave nr.</w:t>
      </w:r>
      <w:r>
        <w:rPr>
          <w:lang w:val="sq-AL"/>
        </w:rPr>
        <w:t xml:space="preserve"> </w:t>
      </w:r>
      <w:r w:rsidRPr="00955177">
        <w:rPr>
          <w:lang w:val="sq-AL"/>
        </w:rPr>
        <w:t>924, datë 26 dhjetor 2012 ka vendosur “Lejimin e shoqërisë KESH sh.a., të importojë energji elektrike për periudhën 1.1.2013 deri 1.3.2013 për furnizimin e konsumatorëve tariforë dhe mbulimin e humbjeve në sistemin e shpë</w:t>
      </w:r>
      <w:r>
        <w:rPr>
          <w:lang w:val="sq-AL"/>
        </w:rPr>
        <w:t>rndarjes”, si dhe kapitullit X</w:t>
      </w:r>
      <w:r w:rsidRPr="00955177">
        <w:rPr>
          <w:lang w:val="sq-AL"/>
        </w:rPr>
        <w:t xml:space="preserve"> pika 2 të Rregullave të Tregut Shqiptar të Energjisë Elektrike të miratuara nga ERE me vendimin e Bordit të Komisionerëve nr.</w:t>
      </w:r>
      <w:r>
        <w:rPr>
          <w:lang w:val="sq-AL"/>
        </w:rPr>
        <w:t xml:space="preserve"> </w:t>
      </w:r>
      <w:r w:rsidRPr="00955177">
        <w:rPr>
          <w:lang w:val="sq-AL"/>
        </w:rPr>
        <w:t>68, datë 23.6.2008, Bordi i Komisionerëve të ERE-s në mbledhjen e tij të datë</w:t>
      </w:r>
      <w:r>
        <w:rPr>
          <w:lang w:val="sq-AL"/>
        </w:rPr>
        <w:t>s 23</w:t>
      </w:r>
      <w:r w:rsidRPr="00955177">
        <w:rPr>
          <w:lang w:val="sq-AL"/>
        </w:rPr>
        <w:t xml:space="preserve">.1.2013, pasi shqyrtoi relacionin e Drejtorisë Juridike dhe Mbrojtjes së Konsumatorit dhe Drejtorisë së Licencimit dhe </w:t>
      </w:r>
      <w:r>
        <w:rPr>
          <w:lang w:val="sq-AL"/>
        </w:rPr>
        <w:t xml:space="preserve">të </w:t>
      </w:r>
      <w:r w:rsidRPr="00955177">
        <w:rPr>
          <w:lang w:val="sq-AL"/>
        </w:rPr>
        <w:t>Monitorimit të Tregut</w:t>
      </w:r>
    </w:p>
    <w:p w:rsidR="00437952" w:rsidRPr="00EA64B7" w:rsidRDefault="00437952" w:rsidP="00437952">
      <w:pPr>
        <w:pStyle w:val="VENDOSI"/>
        <w:rPr>
          <w:sz w:val="18"/>
          <w:lang w:val="sq-AL"/>
        </w:rPr>
      </w:pPr>
    </w:p>
    <w:p w:rsidR="00437952" w:rsidRPr="00955177" w:rsidRDefault="00437952" w:rsidP="00437952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437952" w:rsidRPr="00EA64B7" w:rsidRDefault="00437952" w:rsidP="00437952">
      <w:pPr>
        <w:pStyle w:val="Paragrafi"/>
        <w:rPr>
          <w:sz w:val="16"/>
          <w:lang w:val="sq-AL"/>
        </w:rPr>
      </w:pP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1. OST sh.a. t</w:t>
      </w:r>
      <w:r>
        <w:rPr>
          <w:lang w:val="sq-AL"/>
        </w:rPr>
        <w:t>’i</w:t>
      </w:r>
      <w:r w:rsidRPr="00955177">
        <w:rPr>
          <w:lang w:val="sq-AL"/>
        </w:rPr>
        <w:t xml:space="preserve"> alokojë me të drejta të siguruara pa pagesë, shoqërisë KESH sh.a., kapacitetet ndërkufitare të interkonjeksionit për muajin shkurt 2013, në drejtim importi, për kryerjen e importit të energjisë elektrike për furnizimin e konsumatorëve tariforë dhe mbulimin e humbjeve në sistem.</w:t>
      </w: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2. OST sh.a. të zhvillojë ankand për muajin shkurt 2013 për kapacitetet e mbetura ndërkufitare, në drejtimin e importit, pas plotësimit të pikës 1 të këtij vendimi.</w:t>
      </w: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3. OST sh.a. të zhvillojë ankandin për muajin shkurt 2013 për kapacitetet ndërkufitare në drejtim eksporti.</w:t>
      </w: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437952" w:rsidRPr="00955177" w:rsidRDefault="00437952" w:rsidP="00437952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437952" w:rsidRPr="00955177" w:rsidRDefault="00437952" w:rsidP="00437952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437952" w:rsidRPr="00EA64B7" w:rsidRDefault="00437952" w:rsidP="00437952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437952" w:rsidRPr="00EA64B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7952"/>
    <w:rsid w:val="00437952"/>
    <w:rsid w:val="00561460"/>
    <w:rsid w:val="007B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987EF0-2AB2-48C9-801F-DD0C4B2E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79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379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379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379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79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379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379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379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379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79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79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379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379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