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16C" w:rsidRPr="004E7479" w:rsidRDefault="0027416C" w:rsidP="0027416C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4E7479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27416C" w:rsidRPr="004E7479" w:rsidRDefault="0027416C" w:rsidP="0027416C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Nr. 33, datë 10.4.2013</w:t>
      </w:r>
    </w:p>
    <w:p w:rsidR="0027416C" w:rsidRPr="004E7479" w:rsidRDefault="0027416C" w:rsidP="0027416C">
      <w:pPr>
        <w:pStyle w:val="Titulli"/>
        <w:rPr>
          <w:rFonts w:ascii="Garamond" w:hAnsi="Garamond"/>
          <w:sz w:val="24"/>
          <w:szCs w:val="24"/>
          <w:lang w:val="sq-AL"/>
        </w:rPr>
      </w:pPr>
    </w:p>
    <w:p w:rsidR="0027416C" w:rsidRPr="004E7479" w:rsidRDefault="0027416C" w:rsidP="0027416C">
      <w:pPr>
        <w:pStyle w:val="Titull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PËR MIRATIMIN E DISA NDRYSHIMEVE NË RREGULLAT E TREGUT SHQIPTAR TË ENERGJISË ELEKTRIKE</w:t>
      </w:r>
    </w:p>
    <w:p w:rsidR="004A46C8" w:rsidRPr="004E7479" w:rsidRDefault="004E7479" w:rsidP="004A46C8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E7479">
        <w:rPr>
          <w:rFonts w:ascii="Garamond" w:hAnsi="Garamond"/>
          <w:i/>
          <w:sz w:val="24"/>
          <w:szCs w:val="24"/>
          <w:lang w:val="sq-AL"/>
        </w:rPr>
        <w:t>(Ndryshuar me vendimin</w:t>
      </w:r>
      <w:r w:rsidR="004A46C8" w:rsidRPr="004E7479">
        <w:rPr>
          <w:rFonts w:ascii="Garamond" w:hAnsi="Garamond"/>
          <w:i/>
          <w:sz w:val="24"/>
          <w:szCs w:val="24"/>
          <w:lang w:val="sq-AL"/>
        </w:rPr>
        <w:t xml:space="preserve"> nr. 58, datë 29.5.2013)</w:t>
      </w:r>
    </w:p>
    <w:p w:rsidR="0027416C" w:rsidRPr="004E7479" w:rsidRDefault="004A46C8" w:rsidP="004A46C8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E747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Në mbështetje të neneve 9 dhe 54 të ligjit nr. 9072, datë 22.5.2003 “Për sektorin e energjisë elektrike”, të ndryshuar, nenit 26 të “Rregullave të praktikës dhe procedurave të ERE-s”, miratuar me vendimin e Bordit të Komisionerëve të ERE-s nr. 21, datë 18.3.2009, të ndryshuar, Bordi i Komisionerëve të Entit Rregullator të Energjisë (ERE), në mbledhjen e tij të datës 10.4.2013, pasi shqyrtoi propozimin e drejtorive teknike për një ndryshim në Rregullat e Tregut Shqiptar të Energjisë Elektrike,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7416C" w:rsidRPr="004E7479" w:rsidRDefault="0027416C" w:rsidP="0027416C">
      <w:pPr>
        <w:pStyle w:val="VENDOS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Vendosi: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1. Pika 1 e vendimit 179, datë 28.12.2012 të Bordit të Komisionerëve të ERE, ndryshohet si m</w:t>
      </w:r>
      <w:r w:rsidRPr="004E7479">
        <w:rPr>
          <w:rFonts w:ascii="Garamond" w:hAnsi="Garamond" w:cs="Times New Roman"/>
          <w:sz w:val="24"/>
          <w:szCs w:val="24"/>
          <w:lang w:val="sq-AL" w:eastAsia="ja-JP"/>
        </w:rPr>
        <w:t>ë</w:t>
      </w:r>
      <w:r w:rsidRPr="004E7479">
        <w:rPr>
          <w:rFonts w:ascii="Garamond" w:hAnsi="Garamond"/>
          <w:sz w:val="24"/>
          <w:szCs w:val="24"/>
          <w:lang w:val="sq-AL"/>
        </w:rPr>
        <w:t xml:space="preserve"> poshtë:</w:t>
      </w:r>
    </w:p>
    <w:p w:rsidR="004A46C8" w:rsidRPr="004E7479" w:rsidRDefault="004A46C8" w:rsidP="0027416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E7479">
        <w:rPr>
          <w:rFonts w:ascii="Garamond" w:hAnsi="Garamond"/>
          <w:i/>
          <w:sz w:val="24"/>
          <w:szCs w:val="24"/>
          <w:lang w:val="sq-AL"/>
        </w:rPr>
        <w:t>Vendimi nr. 93, datë 16.7.2012, do t’i shtrijë efektet deri më 30 qershor 2013.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 xml:space="preserve">2. Ngarkohet Drejtoria e Juridike dhe e Mbrojtjes së Konsumatorit të njoftojë subjektet e interesuara për vendimin e Bordit të </w:t>
      </w:r>
      <w:proofErr w:type="spellStart"/>
      <w:r w:rsidRPr="004E747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4E7479">
        <w:rPr>
          <w:rFonts w:ascii="Garamond" w:hAnsi="Garamond"/>
          <w:sz w:val="24"/>
          <w:szCs w:val="24"/>
          <w:lang w:val="sq-AL"/>
        </w:rPr>
        <w:t xml:space="preserve"> të ERE-s.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 xml:space="preserve">Ky vendim hyn ne fuqi menjëherë. 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:rsidR="0027416C" w:rsidRPr="004E7479" w:rsidRDefault="0027416C" w:rsidP="0027416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7416C" w:rsidRPr="004E7479" w:rsidRDefault="0027416C" w:rsidP="0027416C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4E7479">
        <w:rPr>
          <w:rFonts w:ascii="Garamond" w:hAnsi="Garamond"/>
          <w:sz w:val="24"/>
          <w:szCs w:val="24"/>
          <w:lang w:val="sq-AL"/>
        </w:rPr>
        <w:t>KRYETARI</w:t>
      </w:r>
    </w:p>
    <w:p w:rsidR="0027416C" w:rsidRPr="004E7479" w:rsidRDefault="0027416C" w:rsidP="0027416C">
      <w:pPr>
        <w:pStyle w:val="AutoritetiEmer"/>
        <w:rPr>
          <w:lang w:val="sq-AL"/>
        </w:rPr>
      </w:pPr>
      <w:bookmarkStart w:id="0" w:name="_GoBack"/>
      <w:bookmarkEnd w:id="0"/>
      <w:r w:rsidRPr="004E7479">
        <w:rPr>
          <w:rFonts w:ascii="Garamond" w:hAnsi="Garamond"/>
          <w:sz w:val="24"/>
          <w:szCs w:val="24"/>
          <w:lang w:val="sq-AL"/>
        </w:rPr>
        <w:t>Sokol Ramadan</w:t>
      </w:r>
      <w:r w:rsidRPr="004E7479">
        <w:rPr>
          <w:lang w:val="sq-AL"/>
        </w:rPr>
        <w:t>i</w:t>
      </w:r>
    </w:p>
    <w:sectPr w:rsidR="0027416C" w:rsidRPr="004E7479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16C"/>
    <w:rsid w:val="0027416C"/>
    <w:rsid w:val="004A46C8"/>
    <w:rsid w:val="004A47E0"/>
    <w:rsid w:val="004E7479"/>
    <w:rsid w:val="0092400A"/>
    <w:rsid w:val="00B10C65"/>
    <w:rsid w:val="00C0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D2B35"/>
  <w15:chartTrackingRefBased/>
  <w15:docId w15:val="{A4017928-20E4-49A8-94A9-9D856DD5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41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416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416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41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416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416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416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416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416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41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416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41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416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2025-12-11T10:29:00Z</dcterms:created>
  <dcterms:modified xsi:type="dcterms:W3CDTF">2025-12-11T10:29:00Z</dcterms:modified>
</cp:coreProperties>
</file>