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98A" w:rsidRPr="00167604" w:rsidRDefault="0070098A" w:rsidP="0070098A">
      <w:pPr>
        <w:pStyle w:val="Akti"/>
        <w:rPr>
          <w:lang w:val="sq-AL"/>
        </w:rPr>
      </w:pPr>
      <w:bookmarkStart w:id="0" w:name="_GoBack"/>
      <w:bookmarkEnd w:id="0"/>
      <w:r w:rsidRPr="00167604">
        <w:rPr>
          <w:lang w:val="sq-AL"/>
        </w:rPr>
        <w:t xml:space="preserve">VENDIM </w:t>
      </w:r>
    </w:p>
    <w:p w:rsidR="0070098A" w:rsidRPr="00167604" w:rsidRDefault="0070098A" w:rsidP="0070098A">
      <w:pPr>
        <w:pStyle w:val="NumriData"/>
        <w:rPr>
          <w:lang w:val="sq-AL"/>
        </w:rPr>
      </w:pPr>
      <w:r w:rsidRPr="00167604">
        <w:rPr>
          <w:lang w:val="sq-AL"/>
        </w:rPr>
        <w:t>Nr. 42, datë 29.4.2013</w:t>
      </w:r>
    </w:p>
    <w:p w:rsidR="0070098A" w:rsidRPr="005A462E" w:rsidRDefault="0070098A" w:rsidP="0070098A">
      <w:pPr>
        <w:pStyle w:val="Paragrafi"/>
        <w:rPr>
          <w:sz w:val="14"/>
          <w:lang w:val="sq-AL"/>
        </w:rPr>
      </w:pPr>
    </w:p>
    <w:p w:rsidR="0070098A" w:rsidRPr="00167604" w:rsidRDefault="0070098A" w:rsidP="0070098A">
      <w:pPr>
        <w:pStyle w:val="Titulli"/>
        <w:rPr>
          <w:lang w:val="sq-AL"/>
        </w:rPr>
      </w:pPr>
      <w:r w:rsidRPr="00167604">
        <w:rPr>
          <w:lang w:val="sq-AL"/>
        </w:rPr>
        <w:t>MBI TRANSFERIMIN E AKSION</w:t>
      </w:r>
      <w:r>
        <w:rPr>
          <w:lang w:val="sq-AL"/>
        </w:rPr>
        <w:t>A</w:t>
      </w:r>
      <w:r w:rsidRPr="00167604">
        <w:rPr>
          <w:lang w:val="sq-AL"/>
        </w:rPr>
        <w:t>RIT QË KONTROLLON INTERESAT E SHOQËRISË “HEC BISTRICA 1 DHE BISTRICA 2” SHA, NGA MINISTRIA E EKONOMISË, TREGTISË</w:t>
      </w:r>
      <w:r>
        <w:rPr>
          <w:lang w:val="sq-AL"/>
        </w:rPr>
        <w:t xml:space="preserve"> DHE ENERGJETIKËS TE “KURUM INTE</w:t>
      </w:r>
      <w:r w:rsidRPr="00167604">
        <w:rPr>
          <w:lang w:val="sq-AL"/>
        </w:rPr>
        <w:t>RNATIONAL” SHA</w:t>
      </w:r>
    </w:p>
    <w:p w:rsidR="0070098A" w:rsidRPr="005A462E" w:rsidRDefault="0070098A" w:rsidP="0070098A">
      <w:pPr>
        <w:pStyle w:val="Paragrafi"/>
        <w:rPr>
          <w:sz w:val="16"/>
          <w:lang w:val="sq-AL"/>
        </w:rPr>
      </w:pPr>
    </w:p>
    <w:p w:rsidR="0070098A" w:rsidRPr="00167604" w:rsidRDefault="0070098A" w:rsidP="0070098A">
      <w:pPr>
        <w:pStyle w:val="Paragrafi"/>
        <w:rPr>
          <w:lang w:val="sq-AL"/>
        </w:rPr>
      </w:pPr>
      <w:r w:rsidRPr="00167604">
        <w:rPr>
          <w:lang w:val="sq-AL"/>
        </w:rPr>
        <w:t>Në mbështetje të nenit 9 të ligjit nr. 9072, datë 22.5.2003 “Për sektorin e energjisë elektrike”, të ndryshuar, ligjit nr. 93/2013, datë 4.3.2013 “Për ratifikimin e kontrat</w:t>
      </w:r>
      <w:r>
        <w:rPr>
          <w:lang w:val="sq-AL"/>
        </w:rPr>
        <w:t>ë</w:t>
      </w:r>
      <w:r w:rsidRPr="00167604">
        <w:rPr>
          <w:lang w:val="sq-AL"/>
        </w:rPr>
        <w:t xml:space="preserve">s për shitjen e 100 % të aksioneve të shoqërisë </w:t>
      </w:r>
      <w:r>
        <w:rPr>
          <w:lang w:val="sq-AL"/>
        </w:rPr>
        <w:t>“</w:t>
      </w:r>
      <w:r w:rsidRPr="00167604">
        <w:rPr>
          <w:lang w:val="sq-AL"/>
        </w:rPr>
        <w:t>HEC Bistrica 1 dhe Bistrica 2</w:t>
      </w:r>
      <w:r>
        <w:rPr>
          <w:lang w:val="sq-AL"/>
        </w:rPr>
        <w:t>”</w:t>
      </w:r>
      <w:r w:rsidRPr="00167604">
        <w:rPr>
          <w:lang w:val="sq-AL"/>
        </w:rPr>
        <w:t xml:space="preserve"> sh.a.</w:t>
      </w:r>
      <w:r>
        <w:rPr>
          <w:lang w:val="sq-AL"/>
        </w:rPr>
        <w:t>,</w:t>
      </w:r>
      <w:r w:rsidRPr="00167604">
        <w:rPr>
          <w:lang w:val="sq-AL"/>
        </w:rPr>
        <w:t xml:space="preserve"> të lidhur ndërmjet Ministrisë së Ekonomisë, Tregtisë dhe Energjetikës dhe shoqërisë </w:t>
      </w:r>
      <w:r>
        <w:rPr>
          <w:lang w:val="sq-AL"/>
        </w:rPr>
        <w:t>“</w:t>
      </w:r>
      <w:r w:rsidRPr="00167604">
        <w:rPr>
          <w:lang w:val="sq-AL"/>
        </w:rPr>
        <w:t>Kurum International”</w:t>
      </w:r>
      <w:r>
        <w:rPr>
          <w:lang w:val="sq-AL"/>
        </w:rPr>
        <w:t>”</w:t>
      </w:r>
      <w:r w:rsidRPr="00167604">
        <w:rPr>
          <w:lang w:val="sq-AL"/>
        </w:rPr>
        <w:t xml:space="preserve">, vendimit të Këshillit të Ministrave nr. 26, datë 9.1.2013 “Për miratimin e raportit përfundimtar të vlerësimit të ofertave dhe të kandidatit fitues për privatizimin e shoqërisë “HEC Bistrica 1 dhe Bistrica 2” sh.a.”, pikës 6.2 të licencës së prodhimit të energjisë elektrike, Bordi i Komisionerëve të Entit Rregullator të Energjisë (ERE), në mbledhjen e tij të datës 29.4.2013, pasi shqyrtoi kërkesën e Ministrisë së Ekonomisë, Tregtisë dhe Energjetikës dhe aplikimit të shoqërisë </w:t>
      </w:r>
      <w:r>
        <w:rPr>
          <w:lang w:val="sq-AL"/>
        </w:rPr>
        <w:t>“</w:t>
      </w:r>
      <w:r w:rsidRPr="00167604">
        <w:rPr>
          <w:lang w:val="sq-AL"/>
        </w:rPr>
        <w:t>HEC Bistrica 1 dhe Bistrica 2</w:t>
      </w:r>
      <w:r>
        <w:rPr>
          <w:lang w:val="sq-AL"/>
        </w:rPr>
        <w:t>”</w:t>
      </w:r>
      <w:r w:rsidRPr="00167604">
        <w:rPr>
          <w:lang w:val="sq-AL"/>
        </w:rPr>
        <w:t>, për transferimin e aksion</w:t>
      </w:r>
      <w:r>
        <w:rPr>
          <w:lang w:val="sq-AL"/>
        </w:rPr>
        <w:t>a</w:t>
      </w:r>
      <w:r w:rsidRPr="00167604">
        <w:rPr>
          <w:lang w:val="sq-AL"/>
        </w:rPr>
        <w:t>rit</w:t>
      </w:r>
      <w:r>
        <w:rPr>
          <w:lang w:val="sq-AL"/>
        </w:rPr>
        <w:t xml:space="preserve"> që </w:t>
      </w:r>
      <w:r w:rsidRPr="00167604">
        <w:rPr>
          <w:lang w:val="sq-AL"/>
        </w:rPr>
        <w:t>kontrollon interesat e shoqërisë “HEC Bistrica 1 dhe Bistrica 2</w:t>
      </w:r>
      <w:r>
        <w:rPr>
          <w:lang w:val="sq-AL"/>
        </w:rPr>
        <w:t>”</w:t>
      </w:r>
      <w:r w:rsidRPr="00167604">
        <w:rPr>
          <w:lang w:val="sq-AL"/>
        </w:rPr>
        <w:t xml:space="preserve"> sh.a. nga METE te “Kurum International” sh.a. dhe informacionin e Drejtorisë së Licencimit dhe Monitorimit të Tregut dhe Drejtorisë Juridike dhe Mbrojtjes së Konsumat</w:t>
      </w:r>
      <w:r>
        <w:rPr>
          <w:lang w:val="sq-AL"/>
        </w:rPr>
        <w:t>orit</w:t>
      </w:r>
    </w:p>
    <w:p w:rsidR="0070098A" w:rsidRPr="00167604" w:rsidRDefault="0070098A" w:rsidP="0070098A">
      <w:pPr>
        <w:pStyle w:val="VENDOSI"/>
        <w:rPr>
          <w:lang w:val="sq-AL"/>
        </w:rPr>
      </w:pPr>
      <w:r w:rsidRPr="00167604">
        <w:rPr>
          <w:lang w:val="sq-AL"/>
        </w:rPr>
        <w:t>Vendosi:</w:t>
      </w:r>
    </w:p>
    <w:p w:rsidR="0070098A" w:rsidRPr="00167604" w:rsidRDefault="0070098A" w:rsidP="0070098A">
      <w:pPr>
        <w:pStyle w:val="Paragrafi"/>
        <w:rPr>
          <w:lang w:val="sq-AL"/>
        </w:rPr>
      </w:pPr>
    </w:p>
    <w:p w:rsidR="0070098A" w:rsidRPr="00167604" w:rsidRDefault="0070098A" w:rsidP="0070098A">
      <w:pPr>
        <w:pStyle w:val="Paragrafi"/>
        <w:rPr>
          <w:lang w:val="sq-AL"/>
        </w:rPr>
      </w:pPr>
      <w:r w:rsidRPr="00167604">
        <w:rPr>
          <w:lang w:val="sq-AL"/>
        </w:rPr>
        <w:t>1. Të miratojë transferimin e aksion</w:t>
      </w:r>
      <w:r>
        <w:rPr>
          <w:lang w:val="sq-AL"/>
        </w:rPr>
        <w:t>a</w:t>
      </w:r>
      <w:r w:rsidRPr="00167604">
        <w:rPr>
          <w:lang w:val="sq-AL"/>
        </w:rPr>
        <w:t>rit që kontrollon interesin e shoqërisë “HEC Bistrica 1 dhe Bistrica 2” sh.a. nga Ministria e Ekonomisë, Tregtisë dhe Energjetik</w:t>
      </w:r>
      <w:r>
        <w:rPr>
          <w:lang w:val="sq-AL"/>
        </w:rPr>
        <w:t>ës</w:t>
      </w:r>
      <w:r w:rsidRPr="00167604">
        <w:rPr>
          <w:lang w:val="sq-AL"/>
        </w:rPr>
        <w:t xml:space="preserve"> te “Kurum International”</w:t>
      </w:r>
      <w:r>
        <w:rPr>
          <w:lang w:val="sq-AL"/>
        </w:rPr>
        <w:t xml:space="preserve"> </w:t>
      </w:r>
      <w:r w:rsidRPr="00167604">
        <w:rPr>
          <w:lang w:val="sq-AL"/>
        </w:rPr>
        <w:t>sh.a.</w:t>
      </w:r>
    </w:p>
    <w:p w:rsidR="0070098A" w:rsidRPr="00167604" w:rsidRDefault="0070098A" w:rsidP="0070098A">
      <w:pPr>
        <w:pStyle w:val="Paragrafi"/>
        <w:rPr>
          <w:lang w:val="sq-AL"/>
        </w:rPr>
      </w:pPr>
      <w:r w:rsidRPr="00167604">
        <w:rPr>
          <w:lang w:val="sq-AL"/>
        </w:rPr>
        <w:t xml:space="preserve">2. Ngarkohet Drejtoria e Licencimit dhe </w:t>
      </w:r>
      <w:r>
        <w:rPr>
          <w:lang w:val="sq-AL"/>
        </w:rPr>
        <w:t xml:space="preserve">e </w:t>
      </w:r>
      <w:r w:rsidRPr="00167604">
        <w:rPr>
          <w:lang w:val="sq-AL"/>
        </w:rPr>
        <w:t xml:space="preserve">Monitorimit të Tregut të njoftojë aplikuesin për vendimin e Bordit të Komisionerëve të ERE-s. </w:t>
      </w:r>
    </w:p>
    <w:p w:rsidR="0070098A" w:rsidRPr="00167604" w:rsidRDefault="0070098A" w:rsidP="0070098A">
      <w:pPr>
        <w:pStyle w:val="Paragrafi"/>
        <w:rPr>
          <w:lang w:val="sq-AL"/>
        </w:rPr>
      </w:pPr>
      <w:r w:rsidRPr="00167604">
        <w:rPr>
          <w:lang w:val="sq-AL"/>
        </w:rPr>
        <w:t>Ky vendim hyn në fuqi menjëherë.</w:t>
      </w:r>
    </w:p>
    <w:p w:rsidR="0070098A" w:rsidRPr="00167604" w:rsidRDefault="0070098A" w:rsidP="0070098A">
      <w:pPr>
        <w:pStyle w:val="Paragrafi"/>
        <w:rPr>
          <w:lang w:val="sq-AL"/>
        </w:rPr>
      </w:pPr>
      <w:r w:rsidRPr="00167604">
        <w:rPr>
          <w:lang w:val="sq-AL"/>
        </w:rPr>
        <w:t>Ky vendim botohet në Fletoren Zyrtare.</w:t>
      </w:r>
    </w:p>
    <w:p w:rsidR="0070098A" w:rsidRPr="00167604" w:rsidRDefault="0070098A" w:rsidP="0070098A">
      <w:pPr>
        <w:pStyle w:val="Paragrafi"/>
        <w:rPr>
          <w:lang w:val="sq-AL"/>
        </w:rPr>
      </w:pPr>
    </w:p>
    <w:p w:rsidR="0070098A" w:rsidRPr="00167604" w:rsidRDefault="0070098A" w:rsidP="0070098A">
      <w:pPr>
        <w:pStyle w:val="Autoriteti"/>
        <w:rPr>
          <w:lang w:val="sq-AL"/>
        </w:rPr>
      </w:pPr>
      <w:r w:rsidRPr="00167604">
        <w:rPr>
          <w:lang w:val="sq-AL"/>
        </w:rPr>
        <w:t>KRYETARI</w:t>
      </w:r>
    </w:p>
    <w:p w:rsidR="0070098A" w:rsidRPr="00167604" w:rsidRDefault="0070098A" w:rsidP="0070098A">
      <w:pPr>
        <w:pStyle w:val="AutoritetiEmer"/>
        <w:rPr>
          <w:lang w:val="sq-AL"/>
        </w:rPr>
      </w:pPr>
      <w:r w:rsidRPr="00167604">
        <w:rPr>
          <w:lang w:val="sq-AL"/>
        </w:rPr>
        <w:t xml:space="preserve"> Sokol Ramadani</w:t>
      </w:r>
    </w:p>
    <w:sectPr w:rsidR="0070098A" w:rsidRPr="00167604" w:rsidSect="00136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098A"/>
    <w:rsid w:val="001367CA"/>
    <w:rsid w:val="0070098A"/>
    <w:rsid w:val="009F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3C6D1A-72DC-44B1-8C0E-C5F2AB3B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7C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0098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0098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0098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0098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0098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0098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0098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0098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0098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0098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0098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0098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0098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