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315" w:rsidRPr="00167604" w:rsidRDefault="00CC2315" w:rsidP="00CC2315">
      <w:pPr>
        <w:pStyle w:val="Akti"/>
        <w:rPr>
          <w:lang w:val="sq-AL"/>
        </w:rPr>
      </w:pPr>
      <w:bookmarkStart w:id="0" w:name="_GoBack"/>
      <w:bookmarkEnd w:id="0"/>
      <w:r w:rsidRPr="00167604">
        <w:rPr>
          <w:lang w:val="sq-AL"/>
        </w:rPr>
        <w:t>VENDIM</w:t>
      </w:r>
    </w:p>
    <w:p w:rsidR="00CC2315" w:rsidRPr="00167604" w:rsidRDefault="00CC2315" w:rsidP="00CC2315">
      <w:pPr>
        <w:pStyle w:val="NumriData"/>
        <w:rPr>
          <w:lang w:val="sq-AL"/>
        </w:rPr>
      </w:pPr>
      <w:r w:rsidRPr="00167604">
        <w:rPr>
          <w:lang w:val="sq-AL"/>
        </w:rPr>
        <w:t xml:space="preserve"> Nr. 43, datë 30.4.2013</w:t>
      </w:r>
    </w:p>
    <w:p w:rsidR="00CC2315" w:rsidRPr="00167604" w:rsidRDefault="00CC2315" w:rsidP="00CC2315">
      <w:pPr>
        <w:pStyle w:val="Paragrafi"/>
        <w:rPr>
          <w:lang w:val="sq-AL"/>
        </w:rPr>
      </w:pPr>
    </w:p>
    <w:p w:rsidR="00CC2315" w:rsidRPr="00167604" w:rsidRDefault="00CC2315" w:rsidP="00CC2315">
      <w:pPr>
        <w:pStyle w:val="Titulli"/>
        <w:rPr>
          <w:lang w:val="sq-AL"/>
        </w:rPr>
      </w:pPr>
      <w:r w:rsidRPr="00167604">
        <w:rPr>
          <w:lang w:val="sq-AL"/>
        </w:rPr>
        <w:t>MBI NDRYSHIMIN E RREGULLAVE DHE PROCEDURAVE TË CERTIFIKIMIT TË PRODHIMIT TË ENERGJISË ELEKTRIKE NGA BURIMET E ENERGJISË SË RINOVUESHME</w:t>
      </w:r>
    </w:p>
    <w:p w:rsidR="00CC2315" w:rsidRPr="00167604" w:rsidRDefault="00CC2315" w:rsidP="00CC2315">
      <w:pPr>
        <w:pStyle w:val="Paragrafi"/>
        <w:rPr>
          <w:lang w:val="sq-AL"/>
        </w:rPr>
      </w:pPr>
    </w:p>
    <w:p w:rsidR="00CC2315" w:rsidRPr="00167604" w:rsidRDefault="00CC2315" w:rsidP="00CC2315">
      <w:pPr>
        <w:pStyle w:val="Paragrafi"/>
        <w:rPr>
          <w:lang w:val="sq-AL"/>
        </w:rPr>
      </w:pPr>
      <w:r>
        <w:rPr>
          <w:lang w:val="sq-AL"/>
        </w:rPr>
        <w:t>Në mbështetje të nenit 8,</w:t>
      </w:r>
      <w:r w:rsidRPr="00167604">
        <w:rPr>
          <w:lang w:val="sq-AL"/>
        </w:rPr>
        <w:t xml:space="preserve"> pika 2 germa </w:t>
      </w:r>
      <w:r>
        <w:rPr>
          <w:lang w:val="sq-AL"/>
        </w:rPr>
        <w:t>“m” iv</w:t>
      </w:r>
      <w:r w:rsidRPr="00EB5EE8">
        <w:rPr>
          <w:lang w:val="sq-AL"/>
        </w:rPr>
        <w:t>,</w:t>
      </w:r>
      <w:r w:rsidRPr="00167604">
        <w:rPr>
          <w:lang w:val="sq-AL"/>
        </w:rPr>
        <w:t xml:space="preserve"> nenit 9 dhe të nenit 39 të ligjit nr. 9072, datë 22.5.2003 “Për sektorin e energjisë elektrike”, të ndryshuar, Bordi i Komisionerëve të ERE-s</w:t>
      </w:r>
      <w:r>
        <w:rPr>
          <w:lang w:val="sq-AL"/>
        </w:rPr>
        <w:t>,</w:t>
      </w:r>
      <w:r w:rsidRPr="00167604">
        <w:rPr>
          <w:lang w:val="sq-AL"/>
        </w:rPr>
        <w:t xml:space="preserve"> në mbledhjen e tij të datës 30.4.2013, pasi shqyrtoi relacionin e Drejtorisë Juridike dhe Mbrojtjes së Konsumatorit dhe Drejtorisë së Licen</w:t>
      </w:r>
      <w:r>
        <w:rPr>
          <w:lang w:val="sq-AL"/>
        </w:rPr>
        <w:t>cimit dhe Monitorimit të Tregut,</w:t>
      </w:r>
      <w:r w:rsidRPr="00167604">
        <w:rPr>
          <w:lang w:val="sq-AL"/>
        </w:rPr>
        <w:t xml:space="preserve"> </w:t>
      </w:r>
    </w:p>
    <w:p w:rsidR="00CC2315" w:rsidRPr="00167604" w:rsidRDefault="00CC2315" w:rsidP="00CC2315">
      <w:pPr>
        <w:pStyle w:val="Paragrafi"/>
        <w:rPr>
          <w:lang w:val="sq-AL"/>
        </w:rPr>
      </w:pPr>
    </w:p>
    <w:p w:rsidR="00CC2315" w:rsidRPr="00167604" w:rsidRDefault="00CC2315" w:rsidP="00CC2315">
      <w:pPr>
        <w:pStyle w:val="VENDOSI"/>
        <w:rPr>
          <w:lang w:val="sq-AL"/>
        </w:rPr>
      </w:pPr>
      <w:r w:rsidRPr="00167604">
        <w:rPr>
          <w:lang w:val="sq-AL"/>
        </w:rPr>
        <w:t>Vendosi:</w:t>
      </w:r>
    </w:p>
    <w:p w:rsidR="00CC2315" w:rsidRPr="00167604" w:rsidRDefault="00CC2315" w:rsidP="00CC2315">
      <w:pPr>
        <w:pStyle w:val="Paragrafi"/>
        <w:rPr>
          <w:lang w:val="sq-AL"/>
        </w:rPr>
      </w:pPr>
    </w:p>
    <w:p w:rsidR="00CC2315" w:rsidRPr="00167604" w:rsidRDefault="00CC2315" w:rsidP="00CC2315">
      <w:pPr>
        <w:pStyle w:val="Paragrafi"/>
        <w:rPr>
          <w:lang w:val="sq-AL"/>
        </w:rPr>
      </w:pPr>
      <w:r w:rsidRPr="00167604">
        <w:rPr>
          <w:lang w:val="sq-AL"/>
        </w:rPr>
        <w:t xml:space="preserve">- Në </w:t>
      </w:r>
      <w:r>
        <w:rPr>
          <w:lang w:val="sq-AL"/>
        </w:rPr>
        <w:t>r</w:t>
      </w:r>
      <w:r w:rsidRPr="00167604">
        <w:rPr>
          <w:lang w:val="sq-AL"/>
        </w:rPr>
        <w:t>regullat dhe procedurat e certifikimit të prodhimit të energjisë elektrike nga burimet e rinovueshme, miratuar me vendim të Bordit të Komisionerëve nr. 9, datë 21.2.2007, bëhet një ndryshim dhe një shtesë në paragrafin e dytë, neni 7 të tij:</w:t>
      </w:r>
    </w:p>
    <w:p w:rsidR="00CC2315" w:rsidRPr="00167604" w:rsidRDefault="00CC2315" w:rsidP="00CC2315">
      <w:pPr>
        <w:pStyle w:val="Paragrafi"/>
        <w:rPr>
          <w:lang w:val="sq-AL"/>
        </w:rPr>
      </w:pPr>
      <w:r w:rsidRPr="00167604">
        <w:rPr>
          <w:lang w:val="sq-AL"/>
        </w:rPr>
        <w:t>“Kërkesa për kualifikim mund të paraqitet për një central prodhues</w:t>
      </w:r>
      <w:r>
        <w:rPr>
          <w:lang w:val="sq-AL"/>
        </w:rPr>
        <w:t>,</w:t>
      </w:r>
      <w:r w:rsidRPr="00167604">
        <w:rPr>
          <w:lang w:val="sq-AL"/>
        </w:rPr>
        <w:t xml:space="preserve"> të vënë në operim për herë të parë paralel me rrjetin elektrik pas 2.11.2000. </w:t>
      </w:r>
    </w:p>
    <w:p w:rsidR="00CC2315" w:rsidRPr="00167604" w:rsidRDefault="00CC2315" w:rsidP="00CC2315">
      <w:pPr>
        <w:pStyle w:val="Paragrafi"/>
        <w:rPr>
          <w:lang w:val="sq-AL"/>
        </w:rPr>
      </w:pPr>
      <w:r w:rsidRPr="00167604">
        <w:rPr>
          <w:lang w:val="sq-AL"/>
        </w:rPr>
        <w:t xml:space="preserve">Mund të kualifikohen si burime të rinovueshme energjie dhe </w:t>
      </w:r>
      <w:r>
        <w:rPr>
          <w:lang w:val="sq-AL"/>
        </w:rPr>
        <w:t>hec</w:t>
      </w:r>
      <w:r w:rsidRPr="00167604">
        <w:rPr>
          <w:lang w:val="sq-AL"/>
        </w:rPr>
        <w:t>et me fuqi të instaluar nën 10 M</w:t>
      </w:r>
      <w:r>
        <w:rPr>
          <w:lang w:val="sq-AL"/>
        </w:rPr>
        <w:t>W,</w:t>
      </w:r>
      <w:r w:rsidRPr="00167604">
        <w:rPr>
          <w:lang w:val="sq-AL"/>
        </w:rPr>
        <w:t xml:space="preserve"> të vëna në punë jo më pak se 15 vjet më parë dhe që janë objekt i fuqizimit dhe </w:t>
      </w:r>
      <w:r>
        <w:rPr>
          <w:lang w:val="sq-AL"/>
        </w:rPr>
        <w:t xml:space="preserve">i </w:t>
      </w:r>
      <w:r w:rsidRPr="00167604">
        <w:rPr>
          <w:lang w:val="sq-AL"/>
        </w:rPr>
        <w:t>ripunimit total pasi të verifikohen në vend këto punime.</w:t>
      </w:r>
    </w:p>
    <w:p w:rsidR="00CC2315" w:rsidRPr="00167604" w:rsidRDefault="00CC2315" w:rsidP="00CC2315">
      <w:pPr>
        <w:pStyle w:val="Paragrafi"/>
        <w:rPr>
          <w:lang w:val="sq-AL"/>
        </w:rPr>
      </w:pPr>
      <w:r w:rsidRPr="00167604">
        <w:rPr>
          <w:lang w:val="sq-AL"/>
        </w:rPr>
        <w:t xml:space="preserve">Mund të kualifikohen si burime të rinovueshme energjie dhe </w:t>
      </w:r>
      <w:r>
        <w:rPr>
          <w:lang w:val="sq-AL"/>
        </w:rPr>
        <w:t>h</w:t>
      </w:r>
      <w:r w:rsidRPr="00167604">
        <w:rPr>
          <w:lang w:val="sq-AL"/>
        </w:rPr>
        <w:t xml:space="preserve">ecet me fuqi të instaluar të barabartë, apo mbi 10 MW, të vëna në punë jo më pak se 30 vjet më parë dhe që janë objekt i fuqizimit dhe </w:t>
      </w:r>
      <w:r>
        <w:rPr>
          <w:lang w:val="sq-AL"/>
        </w:rPr>
        <w:t xml:space="preserve">i </w:t>
      </w:r>
      <w:r w:rsidRPr="00167604">
        <w:rPr>
          <w:lang w:val="sq-AL"/>
        </w:rPr>
        <w:t>ripunimit total pasi të verifikohen në vend këto punime.</w:t>
      </w:r>
    </w:p>
    <w:p w:rsidR="00CC2315" w:rsidRPr="00167604" w:rsidRDefault="00CC2315" w:rsidP="00CC2315">
      <w:pPr>
        <w:pStyle w:val="Paragrafi"/>
        <w:rPr>
          <w:lang w:val="sq-AL"/>
        </w:rPr>
      </w:pPr>
      <w:r w:rsidRPr="00167604">
        <w:rPr>
          <w:lang w:val="sq-AL"/>
        </w:rPr>
        <w:t>Kërkesa për kualifikim mund të paraqitet</w:t>
      </w:r>
      <w:r>
        <w:rPr>
          <w:lang w:val="sq-AL"/>
        </w:rPr>
        <w:t>,</w:t>
      </w:r>
      <w:r w:rsidRPr="00167604">
        <w:rPr>
          <w:lang w:val="sq-AL"/>
        </w:rPr>
        <w:t xml:space="preserve"> gjithashtu</w:t>
      </w:r>
      <w:r>
        <w:rPr>
          <w:lang w:val="sq-AL"/>
        </w:rPr>
        <w:t>,</w:t>
      </w:r>
      <w:r w:rsidRPr="00167604">
        <w:rPr>
          <w:lang w:val="sq-AL"/>
        </w:rPr>
        <w:t xml:space="preserve"> për një central prodhues energjie të rinovu</w:t>
      </w:r>
      <w:r>
        <w:rPr>
          <w:lang w:val="sq-AL"/>
        </w:rPr>
        <w:t>e</w:t>
      </w:r>
      <w:r w:rsidRPr="00167604">
        <w:rPr>
          <w:lang w:val="sq-AL"/>
        </w:rPr>
        <w:t>shme dhe në fazën e projektimit ose në fazën e ndërtimit.”.</w:t>
      </w:r>
    </w:p>
    <w:p w:rsidR="00CC2315" w:rsidRPr="00167604" w:rsidRDefault="00CC2315" w:rsidP="00CC2315">
      <w:pPr>
        <w:pStyle w:val="Paragrafi"/>
        <w:rPr>
          <w:lang w:val="sq-AL"/>
        </w:rPr>
      </w:pPr>
      <w:r w:rsidRPr="00167604">
        <w:rPr>
          <w:lang w:val="sq-AL"/>
        </w:rPr>
        <w:t xml:space="preserve">Ky vendim hyn në fuqi menjëherë. </w:t>
      </w:r>
    </w:p>
    <w:p w:rsidR="00CC2315" w:rsidRPr="00167604" w:rsidRDefault="00CC2315" w:rsidP="00CC2315">
      <w:pPr>
        <w:pStyle w:val="Paragrafi"/>
        <w:rPr>
          <w:lang w:val="sq-AL"/>
        </w:rPr>
      </w:pPr>
      <w:r w:rsidRPr="00167604">
        <w:rPr>
          <w:lang w:val="sq-AL"/>
        </w:rPr>
        <w:t>Ky vendim botohet në Fletoren Zyrtare.</w:t>
      </w:r>
    </w:p>
    <w:p w:rsidR="00CC2315" w:rsidRPr="00167604" w:rsidRDefault="00CC2315" w:rsidP="00CC2315">
      <w:pPr>
        <w:pStyle w:val="Paragrafi"/>
        <w:rPr>
          <w:lang w:val="sq-AL"/>
        </w:rPr>
      </w:pPr>
    </w:p>
    <w:p w:rsidR="00CC2315" w:rsidRPr="00167604" w:rsidRDefault="00CC2315" w:rsidP="00CC2315">
      <w:pPr>
        <w:pStyle w:val="Autoriteti"/>
        <w:rPr>
          <w:lang w:val="sq-AL"/>
        </w:rPr>
      </w:pPr>
      <w:r w:rsidRPr="00167604">
        <w:rPr>
          <w:lang w:val="sq-AL"/>
        </w:rPr>
        <w:t>KRYETARI</w:t>
      </w:r>
    </w:p>
    <w:p w:rsidR="00CC2315" w:rsidRPr="00167604" w:rsidRDefault="00CC2315" w:rsidP="00CC2315">
      <w:pPr>
        <w:pStyle w:val="AutoritetiEmer"/>
        <w:rPr>
          <w:lang w:val="sq-AL"/>
        </w:rPr>
      </w:pPr>
      <w:r w:rsidRPr="00167604">
        <w:rPr>
          <w:lang w:val="sq-AL"/>
        </w:rPr>
        <w:t xml:space="preserve"> Sokol Ramadani</w:t>
      </w:r>
    </w:p>
    <w:sectPr w:rsidR="00CC2315" w:rsidRPr="00167604" w:rsidSect="00136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2315"/>
    <w:rsid w:val="001367CA"/>
    <w:rsid w:val="00CC2315"/>
    <w:rsid w:val="00FB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BA2C36-6215-4C86-B736-659D6C97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7C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23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C231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C231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C23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231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C231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C231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C231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C23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C23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C231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C23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C231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