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8C4" w:rsidRDefault="00B238C4" w:rsidP="00B238C4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VENDIM </w:t>
      </w:r>
    </w:p>
    <w:p w:rsidR="00B238C4" w:rsidRDefault="00B238C4" w:rsidP="00B238C4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51, datë 3.5.2013</w:t>
      </w:r>
    </w:p>
    <w:bookmarkEnd w:id="0"/>
    <w:p w:rsidR="00B238C4" w:rsidRDefault="00B238C4" w:rsidP="00B238C4">
      <w:pPr>
        <w:pStyle w:val="Paragrafi"/>
        <w:rPr>
          <w:sz w:val="21"/>
          <w:szCs w:val="21"/>
          <w:lang w:val="sq-AL"/>
        </w:rPr>
      </w:pPr>
    </w:p>
    <w:p w:rsidR="00B238C4" w:rsidRDefault="00B238C4" w:rsidP="00B238C4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PËR FILLIMIN E PROCEDURAVE PËR MODIFIKIMIN E LICENCËS SË PRODHIMIT DHE TREGTIMIT TË ENERGJISË ELEKTRIKE TË SHOQËRISË “HEC LANABREGAS” SHA 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9 të ligjit nr. 9072, datë 22.5.2003 “Për sektorin e energjisë elektrike”, të ndryshuar, nenit 4 të “Rregullores së procedurave të transferimit të aseteve nga të licencuarit”, nenit 15 të rregullores “Për procedurat e licencimit, modifikimit, transferimit të plotë/të pjesshëm dhe rinovimit të licencave”, të miratuar me vendimin e Bordit të Komisionerëve nr. 108, datë 9.9.2008 dhe nenit 18 pika 1 germa “a” të “Rregullave të praktikës dhe procedurave të ERE-s”, miratuar me vendimin nr. 21, datë 18.3.2009 të Bordit të Komisionerëve, të ndryshuar, Bordi i Komisionerëve të Entit Rregullator të Energjisë (ERE), në mbledhjen e tij të datës 3.5.2013, pasi shqyrtoi aplikimin e shoqërisë Ujësjellës-Kanalizime, Tiranë, sh.a. për modifikim te licencës së prodhimit dhe tregtimit të energjisë elektrike të shoqërisë HEC Lanabregas sh.a., dhe informacionin e Drejtorisë së Licencimit dhe Monitorimit të Tregut dhe Drejtorisë Juridike dhe Mbrojtjes së Konsumatorit,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konstatoi se: 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Dokumentacioni i paraqitur nga shoqëria “HEC-Lanabregas” sh.a. plotëson kërkesat e “Rregullores së procedurave të licencimit, modifikimit, transferimit të plotë/të pjesshëm dhe rinovimit të licencave”, si më poshtë: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Neni 15, pika 4, germa “a”: 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Informacioni me shkrim, ku janë shpjeguar arsyet e kërkesës për modifikimin e licencës (është plotësuar tërësisht).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Neni 15, pika 4, germa “b”: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Vendimi me shkrim i organeve drejtuese të të licencuarit, të cilat shprehin vullnetin për të kërkuar modifikim licence (është plotësuar tërësisht).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gjithë sa më sipër cituar, Bordi i Komisionerëve të ERE-s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</w:p>
    <w:p w:rsidR="00B238C4" w:rsidRDefault="00B238C4" w:rsidP="00B238C4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Të fillojë procedurat për modifikimin e licencës së shoqërisë “HEC Lanabregas” sh.a. 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B238C4" w:rsidRDefault="00B238C4" w:rsidP="00B238C4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B238C4" w:rsidRDefault="00B238C4" w:rsidP="00B238C4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B238C4" w:rsidRDefault="00B238C4" w:rsidP="00B238C4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Sokol Ramadani</w:t>
      </w:r>
    </w:p>
    <w:p w:rsidR="00B655D0" w:rsidRDefault="00B655D0"/>
    <w:sectPr w:rsidR="00B65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C4"/>
    <w:rsid w:val="00B238C4"/>
    <w:rsid w:val="00B6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9A0093-0484-477B-9900-1B5A3EDB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B238C4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B238C4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238C4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B238C4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B238C4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38C4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B238C4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B238C4"/>
    <w:rPr>
      <w:rFonts w:ascii="CG Times" w:hAnsi="CG Times" w:cs="CG Times"/>
    </w:rPr>
  </w:style>
  <w:style w:type="paragraph" w:customStyle="1" w:styleId="Paragrafi">
    <w:name w:val="Paragrafi"/>
    <w:link w:val="ParagrafiChar"/>
    <w:rsid w:val="00B238C4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B238C4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B238C4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238C4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B238C4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5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2019-01-29T09:37:00Z</dcterms:created>
  <dcterms:modified xsi:type="dcterms:W3CDTF">2019-01-29T09:37:00Z</dcterms:modified>
</cp:coreProperties>
</file>