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B6B" w:rsidRPr="00B93002" w:rsidRDefault="006F7B6B" w:rsidP="006F7B6B">
      <w:pPr>
        <w:pStyle w:val="Akti"/>
        <w:rPr>
          <w:rFonts w:ascii="Garamond" w:hAnsi="Garamond"/>
          <w:color w:val="auto"/>
          <w:sz w:val="24"/>
          <w:szCs w:val="24"/>
        </w:rPr>
      </w:pPr>
      <w:bookmarkStart w:id="0" w:name="_GoBack"/>
      <w:r w:rsidRPr="00B93002">
        <w:rPr>
          <w:rFonts w:ascii="Garamond" w:hAnsi="Garamond"/>
          <w:color w:val="auto"/>
          <w:sz w:val="24"/>
          <w:szCs w:val="24"/>
        </w:rPr>
        <w:t>VENDIM</w:t>
      </w:r>
    </w:p>
    <w:p w:rsidR="006F7B6B" w:rsidRPr="00B93002" w:rsidRDefault="006F7B6B" w:rsidP="006F7B6B">
      <w:pPr>
        <w:pStyle w:val="NumriData"/>
        <w:rPr>
          <w:rFonts w:ascii="Garamond" w:hAnsi="Garamond"/>
          <w:sz w:val="24"/>
          <w:szCs w:val="24"/>
        </w:rPr>
      </w:pPr>
      <w:r w:rsidRPr="00B93002">
        <w:rPr>
          <w:rFonts w:ascii="Garamond" w:hAnsi="Garamond"/>
          <w:sz w:val="24"/>
          <w:szCs w:val="24"/>
        </w:rPr>
        <w:t xml:space="preserve">Nr. 58, </w:t>
      </w:r>
      <w:proofErr w:type="spellStart"/>
      <w:r w:rsidRPr="00B93002">
        <w:rPr>
          <w:rFonts w:ascii="Garamond" w:hAnsi="Garamond"/>
          <w:sz w:val="24"/>
          <w:szCs w:val="24"/>
        </w:rPr>
        <w:t>datë</w:t>
      </w:r>
      <w:proofErr w:type="spellEnd"/>
      <w:r w:rsidRPr="00B93002">
        <w:rPr>
          <w:rFonts w:ascii="Garamond" w:hAnsi="Garamond"/>
          <w:sz w:val="24"/>
          <w:szCs w:val="24"/>
        </w:rPr>
        <w:t xml:space="preserve"> 29.5.2013</w:t>
      </w:r>
    </w:p>
    <w:p w:rsidR="006F7B6B" w:rsidRPr="00B93002" w:rsidRDefault="006F7B6B" w:rsidP="006F7B6B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</w:p>
    <w:p w:rsidR="006F7B6B" w:rsidRPr="00B93002" w:rsidRDefault="006F7B6B" w:rsidP="006F7B6B">
      <w:pPr>
        <w:pStyle w:val="Paragrafi"/>
        <w:jc w:val="center"/>
        <w:rPr>
          <w:rFonts w:ascii="Garamond" w:hAnsi="Garamond"/>
          <w:b/>
          <w:sz w:val="24"/>
          <w:szCs w:val="24"/>
          <w:lang w:val="sq-AL"/>
        </w:rPr>
      </w:pPr>
      <w:r w:rsidRPr="00B93002">
        <w:rPr>
          <w:rFonts w:ascii="Garamond" w:hAnsi="Garamond"/>
          <w:b/>
          <w:sz w:val="24"/>
          <w:szCs w:val="24"/>
          <w:lang w:val="sq-AL"/>
        </w:rPr>
        <w:t>MBI SHTYRJEN E ZBATIMIT TË RREGULLAVE TË BALANCIMIT</w:t>
      </w:r>
    </w:p>
    <w:p w:rsidR="007E3C32" w:rsidRPr="00B93002" w:rsidRDefault="00B93002" w:rsidP="006F7B6B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B93002">
        <w:rPr>
          <w:rFonts w:ascii="Garamond" w:hAnsi="Garamond"/>
          <w:i/>
          <w:sz w:val="24"/>
          <w:szCs w:val="24"/>
          <w:lang w:val="sq-AL"/>
        </w:rPr>
        <w:t>(Ndryshuar me vendimin</w:t>
      </w:r>
      <w:r w:rsidR="007E3C32" w:rsidRPr="00B93002">
        <w:rPr>
          <w:rFonts w:ascii="Garamond" w:hAnsi="Garamond"/>
          <w:i/>
          <w:sz w:val="24"/>
          <w:szCs w:val="24"/>
          <w:lang w:val="sq-AL"/>
        </w:rPr>
        <w:t xml:space="preserve"> nr.</w:t>
      </w:r>
      <w:r w:rsidRPr="00B93002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7E3C32" w:rsidRPr="00B93002">
        <w:rPr>
          <w:rFonts w:ascii="Garamond" w:hAnsi="Garamond"/>
          <w:i/>
          <w:sz w:val="24"/>
          <w:szCs w:val="24"/>
          <w:lang w:val="sq-AL"/>
        </w:rPr>
        <w:t>71, datë 7.7.2013)</w:t>
      </w:r>
    </w:p>
    <w:p w:rsidR="007E3C32" w:rsidRPr="00B93002" w:rsidRDefault="007E3C32" w:rsidP="007E3C32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B93002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6F7B6B" w:rsidRPr="00B93002" w:rsidRDefault="006F7B6B" w:rsidP="006F7B6B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6F7B6B" w:rsidRPr="00B93002" w:rsidRDefault="006F7B6B" w:rsidP="006F7B6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3002">
        <w:rPr>
          <w:rFonts w:ascii="Garamond" w:hAnsi="Garamond"/>
          <w:sz w:val="24"/>
          <w:szCs w:val="24"/>
          <w:lang w:val="sq-AL"/>
        </w:rPr>
        <w:t>Në mbështetje të neneve 9 dhe 54 të ligjit nr. 9072, datë 22.5.2003 “Për sektorin e energjisë elektrike”, të ndryshuar, nenit 26 të Rregullave të Praktikës dhe Procedurave të ERE-s, miratuar me vendimin e Bordit të Komisionerëve të ERE-s nr. 21, datë 18.3.2009, të ndryshuar, Bordi i Komisionerëve të Entit Rregullator të Energjisë (ERE), në mbledhjen e tij të datës 29.5.2013, pasi shqyrtoi propozimin e drejtorive teknike për një ndryshim në Rregullat e Tregut Shqiptar të Energjisë Elektrike,</w:t>
      </w:r>
    </w:p>
    <w:p w:rsidR="006F7B6B" w:rsidRPr="00B93002" w:rsidRDefault="006F7B6B" w:rsidP="006F7B6B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6F7B6B" w:rsidRPr="00B93002" w:rsidRDefault="006F7B6B" w:rsidP="006F7B6B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  <w:r w:rsidRPr="00B93002">
        <w:rPr>
          <w:rFonts w:ascii="Garamond" w:hAnsi="Garamond"/>
          <w:sz w:val="24"/>
          <w:szCs w:val="24"/>
          <w:lang w:val="sq-AL"/>
        </w:rPr>
        <w:t>VENDOSI:</w:t>
      </w:r>
    </w:p>
    <w:p w:rsidR="006F7B6B" w:rsidRPr="00B93002" w:rsidRDefault="006F7B6B" w:rsidP="006F7B6B">
      <w:pPr>
        <w:pStyle w:val="Paragrafi"/>
        <w:jc w:val="center"/>
        <w:rPr>
          <w:rFonts w:ascii="Garamond" w:hAnsi="Garamond"/>
          <w:sz w:val="24"/>
          <w:szCs w:val="24"/>
          <w:lang w:val="sq-AL"/>
        </w:rPr>
      </w:pPr>
    </w:p>
    <w:p w:rsidR="006F7B6B" w:rsidRPr="00B93002" w:rsidRDefault="006F7B6B" w:rsidP="006F7B6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3002">
        <w:rPr>
          <w:rFonts w:ascii="Garamond" w:hAnsi="Garamond"/>
          <w:sz w:val="24"/>
          <w:szCs w:val="24"/>
          <w:lang w:val="sq-AL"/>
        </w:rPr>
        <w:t>1. Pika 1 e vendimit nr. 33, datë 10.4.2013 të Bordit të Komisionerëve të ERE-s, ndryshohet si më poshtë:</w:t>
      </w:r>
    </w:p>
    <w:p w:rsidR="007E3C32" w:rsidRPr="00B93002" w:rsidRDefault="007E3C32" w:rsidP="007E3C3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3002">
        <w:rPr>
          <w:rFonts w:ascii="Garamond" w:hAnsi="Garamond"/>
          <w:i/>
          <w:sz w:val="24"/>
          <w:szCs w:val="24"/>
          <w:lang w:val="sq-AL"/>
        </w:rPr>
        <w:t>- Vendimi nr. 93, datë 16.7.2012 do t’i shtrijë efektet deri më 31 dhjetor 2013</w:t>
      </w:r>
      <w:r w:rsidRPr="00B93002">
        <w:rPr>
          <w:rFonts w:ascii="Garamond" w:hAnsi="Garamond"/>
          <w:sz w:val="24"/>
          <w:szCs w:val="24"/>
          <w:lang w:val="sq-AL"/>
        </w:rPr>
        <w:t>.</w:t>
      </w:r>
    </w:p>
    <w:p w:rsidR="006F7B6B" w:rsidRPr="00B93002" w:rsidRDefault="007E3C32" w:rsidP="007E3C32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B93002">
        <w:rPr>
          <w:rFonts w:ascii="Garamond" w:hAnsi="Garamond"/>
          <w:sz w:val="24"/>
          <w:szCs w:val="24"/>
          <w:lang w:val="sq-AL"/>
        </w:rPr>
        <w:t xml:space="preserve">              </w:t>
      </w:r>
      <w:r w:rsidR="006F7B6B" w:rsidRPr="00B93002">
        <w:rPr>
          <w:rFonts w:ascii="Garamond" w:hAnsi="Garamond"/>
          <w:sz w:val="24"/>
          <w:szCs w:val="24"/>
          <w:lang w:val="sq-AL"/>
        </w:rPr>
        <w:t>2. Ngarkohet Drejtoria e Juridike dhe e Mbrojtjes së Konsumatorit të njoftojë subjektet e interesuara për vendimin e Bordit të Komisionerëve të ERE-s.</w:t>
      </w:r>
    </w:p>
    <w:p w:rsidR="006F7B6B" w:rsidRPr="00B93002" w:rsidRDefault="006F7B6B" w:rsidP="006F7B6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3002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:rsidR="006F7B6B" w:rsidRPr="00B93002" w:rsidRDefault="006F7B6B" w:rsidP="006F7B6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3002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:rsidR="006F7B6B" w:rsidRPr="00B93002" w:rsidRDefault="006F7B6B" w:rsidP="006F7B6B">
      <w:pPr>
        <w:pStyle w:val="Autoriteti"/>
        <w:keepNext w:val="0"/>
        <w:rPr>
          <w:rFonts w:ascii="Garamond" w:hAnsi="Garamond"/>
          <w:sz w:val="24"/>
          <w:szCs w:val="24"/>
          <w:lang w:val="sq-AL"/>
        </w:rPr>
      </w:pPr>
      <w:r w:rsidRPr="00B93002">
        <w:rPr>
          <w:rFonts w:ascii="Garamond" w:hAnsi="Garamond"/>
          <w:sz w:val="24"/>
          <w:szCs w:val="24"/>
          <w:lang w:val="sq-AL"/>
        </w:rPr>
        <w:tab/>
        <w:t>KRYETARI</w:t>
      </w:r>
    </w:p>
    <w:p w:rsidR="006F7B6B" w:rsidRPr="00B93002" w:rsidRDefault="006F7B6B" w:rsidP="006F7B6B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B93002">
        <w:rPr>
          <w:rFonts w:ascii="Garamond" w:hAnsi="Garamond"/>
          <w:sz w:val="24"/>
          <w:szCs w:val="24"/>
          <w:lang w:val="sq-AL"/>
        </w:rPr>
        <w:t xml:space="preserve"> Sokol Ramadani</w:t>
      </w:r>
      <w:bookmarkEnd w:id="0"/>
    </w:p>
    <w:sectPr w:rsidR="006F7B6B" w:rsidRPr="00B93002" w:rsidSect="005B54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B6B"/>
    <w:rsid w:val="00062DC7"/>
    <w:rsid w:val="005B542D"/>
    <w:rsid w:val="006142D0"/>
    <w:rsid w:val="006F7B6B"/>
    <w:rsid w:val="007E3C32"/>
    <w:rsid w:val="00B93002"/>
    <w:rsid w:val="00C2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926C6"/>
  <w15:chartTrackingRefBased/>
  <w15:docId w15:val="{A0F70DA5-60BF-4589-A6D7-6CB871670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542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6F7B6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uiPriority w:val="99"/>
    <w:rsid w:val="006F7B6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uiPriority w:val="99"/>
    <w:rsid w:val="006F7B6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uiPriority w:val="99"/>
    <w:rsid w:val="006F7B6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6F7B6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6F7B6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6F7B6B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6F7B6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6F7B6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Marsela Xhepa</cp:lastModifiedBy>
  <cp:revision>2</cp:revision>
  <dcterms:created xsi:type="dcterms:W3CDTF">2025-11-18T12:29:00Z</dcterms:created>
  <dcterms:modified xsi:type="dcterms:W3CDTF">2025-11-18T12:29:00Z</dcterms:modified>
</cp:coreProperties>
</file>