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428" w:rsidRPr="00271855" w:rsidRDefault="00FF3428" w:rsidP="00FF3428">
      <w:pPr>
        <w:pStyle w:val="Akti"/>
        <w:rPr>
          <w:sz w:val="21"/>
          <w:szCs w:val="21"/>
        </w:rPr>
      </w:pPr>
      <w:bookmarkStart w:id="0" w:name="_GoBack"/>
      <w:bookmarkEnd w:id="0"/>
      <w:r w:rsidRPr="00271855">
        <w:rPr>
          <w:sz w:val="21"/>
          <w:szCs w:val="21"/>
        </w:rPr>
        <w:t>VENDIM</w:t>
      </w:r>
    </w:p>
    <w:p w:rsidR="00FF3428" w:rsidRPr="00271855" w:rsidRDefault="00FF3428" w:rsidP="00FF3428">
      <w:pPr>
        <w:pStyle w:val="NumriData"/>
        <w:rPr>
          <w:sz w:val="21"/>
          <w:szCs w:val="21"/>
        </w:rPr>
      </w:pPr>
      <w:r w:rsidRPr="00271855">
        <w:rPr>
          <w:sz w:val="21"/>
          <w:szCs w:val="21"/>
        </w:rPr>
        <w:t xml:space="preserve">Nr. 61, </w:t>
      </w:r>
      <w:proofErr w:type="spellStart"/>
      <w:r w:rsidRPr="00271855">
        <w:rPr>
          <w:sz w:val="21"/>
          <w:szCs w:val="21"/>
        </w:rPr>
        <w:t>datë</w:t>
      </w:r>
      <w:proofErr w:type="spellEnd"/>
      <w:r w:rsidRPr="00271855">
        <w:rPr>
          <w:sz w:val="21"/>
          <w:szCs w:val="21"/>
        </w:rPr>
        <w:t xml:space="preserve"> 6.6.2013</w:t>
      </w:r>
    </w:p>
    <w:p w:rsidR="00FF3428" w:rsidRPr="00271855" w:rsidRDefault="00FF3428" w:rsidP="00FF3428">
      <w:pPr>
        <w:pStyle w:val="Paragrafi"/>
        <w:jc w:val="center"/>
        <w:rPr>
          <w:b/>
          <w:sz w:val="21"/>
          <w:szCs w:val="21"/>
          <w:lang w:val="sq-AL"/>
        </w:rPr>
      </w:pPr>
    </w:p>
    <w:p w:rsidR="00FF3428" w:rsidRPr="00271855" w:rsidRDefault="00FF3428" w:rsidP="00FF3428">
      <w:pPr>
        <w:pStyle w:val="Paragrafi"/>
        <w:jc w:val="center"/>
        <w:rPr>
          <w:b/>
          <w:sz w:val="21"/>
          <w:szCs w:val="21"/>
          <w:lang w:val="sq-AL"/>
        </w:rPr>
      </w:pPr>
      <w:r w:rsidRPr="00271855">
        <w:rPr>
          <w:b/>
          <w:sz w:val="21"/>
          <w:szCs w:val="21"/>
          <w:lang w:val="sq-AL"/>
        </w:rPr>
        <w:t>PËR MIRATIMIN E KËRKESËS SË SHOQËRISË “TEODORI 2003” SHPK, PËR LËNIEN PENG TË ASETEVE TË SAJ SI KOLATERAL PRANË BANKAVE “BERZH” DHE “SOCIETE GENERAL ALBANIA”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Në mbështetje të neneve 9 dhe 20 pika “1” të ligjit nr. 9072, datë 22.5.2003 “Për sektorin e energjisë elektrike”, të ndryshuar, neneve 10 pika 1 dhe 11 të rregullores “Për procedurat e transferimit të aseteve nga të licencuarit”, miratuar me vendimin nr. 89, datë 13.12.2006 të Bordit të Komisionerëve të ERE-s, pikave 1.3 dhe 1.6 të licencës me seri PV10P “Për prodhimin e energjisë elektrike”, Bordi i Komisionerëve të Entit Rregullator të Energjisë (ERE), në mbledhjen e tij të datës 6.6.2013, pasi shqyrtoi kërkesën për lënien peng të aseteve si kolateral nga shoqëria “Teodori 2003” sh.p.k,. pranë Bankave “BERZH” dhe “Societe General Albania”, si dhe relacionin e Drejtorisë së Licencimit dhe Monitorimit të Tregut dhe Drejtorisë Juridike dhe Mbrojtjes së Konsumatorit, 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konstatoi se: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Aplikimi i shoqërisë “Teodori 2003” sh.p.k. plotëson kërkesat e parashikuara nga ERE në rregulloren “Për procedurat e transferimit të aseteve nga të licencuarit”, si më poshtë: 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Neni 7, pika 1.1 dhe 1.2, emri dhe adresa e plote e të licencuarit. (Janë paraqitur në mënyrë të plotë dhe korekte.) 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Neni 7, pikat 1.3, germat “a“, “b“, “c“, “d“, “e“, “f“, “g“, “h“, përshkrimi i të licencuarit dhe informacioni lidhur me aktivitetit e tij. (Ky informacion është dhënë i plotë me të gjitha detajet e kërkuara nga rregullorja.) 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Neni 7, pikat 2, 3, 4 dhe 5 (ky informacion është plotësuar tërësisht.)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Është paraqitur lista e aseteve për t’u lënë peng si kolateral. 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Për gjithë sa më sipërcituar, Bordi i Komisionerëve të ERE-s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</w:p>
    <w:p w:rsidR="00FF3428" w:rsidRPr="00271855" w:rsidRDefault="00FF3428" w:rsidP="00FF3428">
      <w:pPr>
        <w:pStyle w:val="Paragrafi"/>
        <w:jc w:val="cent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VENDOSI: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1. Miratimin e kërkesës së shoqërisë “Teodori 2003” sh.p.k., për lënie peng si kolateral të aseteve të saj pranë bankave “BERZH” dhe “Societe General Albania”.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2. Ngarkohet Drejtoria e Licencimit dhe Monitorimit të Tregut të njoftojë aplikuesin lidhur me vendimin e Bordit të Komisionerëve të ERE-s.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vendim hyn në fuqi menjëherë.</w:t>
      </w:r>
    </w:p>
    <w:p w:rsidR="00FF3428" w:rsidRPr="00271855" w:rsidRDefault="00FF3428" w:rsidP="00FF3428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Ky vendim botohet në Fletoren Zyrtare. </w:t>
      </w:r>
    </w:p>
    <w:p w:rsidR="00FF3428" w:rsidRPr="00271855" w:rsidRDefault="00FF3428" w:rsidP="00FF3428">
      <w:pPr>
        <w:pStyle w:val="Autoriteti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ab/>
        <w:t>KRYETARI</w:t>
      </w:r>
    </w:p>
    <w:p w:rsidR="00FF3428" w:rsidRPr="00271855" w:rsidRDefault="00FF3428" w:rsidP="00FF3428">
      <w:pPr>
        <w:pStyle w:val="AutoritetiEm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 Sokol Ramadani</w:t>
      </w:r>
    </w:p>
    <w:sectPr w:rsidR="00FF3428" w:rsidRPr="00271855" w:rsidSect="005B5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3428"/>
    <w:rsid w:val="005B542D"/>
    <w:rsid w:val="00EF6FE5"/>
    <w:rsid w:val="00FF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76AC73-9B19-4F11-83B6-666403E0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4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FF34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FF342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FF342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FF34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F342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FF342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F342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FF342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FF342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