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E1718" w:rsidRPr="00942449" w:rsidRDefault="00EE1718" w:rsidP="00EE1718">
      <w:pPr>
        <w:jc w:val="center"/>
        <w:rPr>
          <w:rFonts w:ascii="CG Times" w:hAnsi="CG Times"/>
          <w:b/>
          <w:sz w:val="21"/>
          <w:szCs w:val="21"/>
          <w:lang w:val="sq-AL"/>
        </w:rPr>
      </w:pPr>
      <w:bookmarkStart w:id="0" w:name="_GoBack"/>
      <w:bookmarkEnd w:id="0"/>
      <w:r w:rsidRPr="00942449">
        <w:rPr>
          <w:rFonts w:ascii="CG Times" w:hAnsi="CG Times"/>
          <w:b/>
          <w:sz w:val="21"/>
          <w:szCs w:val="21"/>
          <w:lang w:val="sq-AL"/>
        </w:rPr>
        <w:t>VENDIM</w:t>
      </w:r>
    </w:p>
    <w:p w:rsidR="00EE1718" w:rsidRPr="00942449" w:rsidRDefault="00EE1718" w:rsidP="00EE1718">
      <w:pPr>
        <w:jc w:val="center"/>
        <w:rPr>
          <w:rFonts w:ascii="CG Times" w:hAnsi="CG Times"/>
          <w:b/>
          <w:sz w:val="21"/>
          <w:szCs w:val="21"/>
          <w:lang w:val="sq-AL"/>
        </w:rPr>
      </w:pPr>
      <w:r w:rsidRPr="00942449">
        <w:rPr>
          <w:rFonts w:ascii="CG Times" w:hAnsi="CG Times"/>
          <w:b/>
          <w:sz w:val="21"/>
          <w:szCs w:val="21"/>
          <w:lang w:val="sq-AL"/>
        </w:rPr>
        <w:t>Nr. 72, datë 18.7.2013</w:t>
      </w:r>
    </w:p>
    <w:p w:rsidR="00EE1718" w:rsidRPr="00942449" w:rsidRDefault="00EE1718" w:rsidP="00EE1718">
      <w:pPr>
        <w:jc w:val="center"/>
        <w:rPr>
          <w:rFonts w:ascii="CG Times" w:hAnsi="CG Times"/>
          <w:b/>
          <w:sz w:val="21"/>
          <w:szCs w:val="21"/>
          <w:lang w:val="sq-AL"/>
        </w:rPr>
      </w:pPr>
    </w:p>
    <w:p w:rsidR="00EE1718" w:rsidRPr="00942449" w:rsidRDefault="00EE1718" w:rsidP="00EE1718">
      <w:pPr>
        <w:jc w:val="center"/>
        <w:rPr>
          <w:rFonts w:ascii="CG Times" w:hAnsi="CG Times"/>
          <w:b/>
          <w:sz w:val="21"/>
          <w:szCs w:val="21"/>
          <w:lang w:val="sq-AL"/>
        </w:rPr>
      </w:pPr>
      <w:r w:rsidRPr="00942449">
        <w:rPr>
          <w:rFonts w:ascii="CG Times" w:hAnsi="CG Times"/>
          <w:b/>
          <w:sz w:val="21"/>
          <w:szCs w:val="21"/>
          <w:lang w:val="sq-AL"/>
        </w:rPr>
        <w:t>MBI KËRKESËN E SHOQËRISË “CEZ SHPËRNDARJE” SHA PËR DHËNIE UDHËZIMI PËR IMPORTIN E ENERGJISË ELEKTRIKE</w:t>
      </w:r>
    </w:p>
    <w:p w:rsidR="00EE1718" w:rsidRPr="00942449" w:rsidRDefault="00EE1718" w:rsidP="00EE1718">
      <w:pPr>
        <w:rPr>
          <w:rFonts w:ascii="CG Times" w:hAnsi="CG Times"/>
          <w:sz w:val="21"/>
          <w:szCs w:val="21"/>
          <w:lang w:val="sq-AL"/>
        </w:rPr>
      </w:pPr>
    </w:p>
    <w:p w:rsidR="00EE1718" w:rsidRPr="00942449" w:rsidRDefault="00EE1718" w:rsidP="00EE1718">
      <w:pPr>
        <w:ind w:firstLine="720"/>
        <w:jc w:val="both"/>
        <w:rPr>
          <w:rFonts w:ascii="CG Times" w:hAnsi="CG Times"/>
          <w:sz w:val="21"/>
          <w:szCs w:val="21"/>
          <w:lang w:val="sq-AL"/>
        </w:rPr>
      </w:pPr>
      <w:r w:rsidRPr="00942449">
        <w:rPr>
          <w:rFonts w:ascii="CG Times" w:hAnsi="CG Times"/>
          <w:sz w:val="21"/>
          <w:szCs w:val="21"/>
          <w:lang w:val="sq-AL"/>
        </w:rPr>
        <w:t xml:space="preserve">Në mbështetje të pikës 4.8 të Modelit të Tregut, miratuar me vendim të Këshillit të Ministrave nr. 338, datë 19.3.2008, pikës 3.1 dhe 3.16.4 të licencës së shpërndarjes së energjisë elektrike, Bordi i Komisionerëve të Entit Rregullator të Energjisë (ERE), në mbledhjen e tij të datës 18.7.2013, pasi shqyrtoi kërkesën e shoqërisë “CEZ Shpërndarje” për dhënie udhëzimeve për importin e energjisë elektrike dhe relacionin e përgatitur nga Drejtoria Juridike dhe e Licencimit, </w:t>
      </w:r>
    </w:p>
    <w:p w:rsidR="00EE1718" w:rsidRPr="00942449" w:rsidRDefault="00EE1718" w:rsidP="00EE1718">
      <w:pPr>
        <w:ind w:firstLine="720"/>
        <w:jc w:val="both"/>
        <w:rPr>
          <w:rFonts w:ascii="CG Times" w:hAnsi="CG Times"/>
          <w:sz w:val="21"/>
          <w:szCs w:val="21"/>
          <w:lang w:val="sq-AL"/>
        </w:rPr>
      </w:pPr>
      <w:r w:rsidRPr="00942449">
        <w:rPr>
          <w:rFonts w:ascii="CG Times" w:hAnsi="CG Times"/>
          <w:sz w:val="21"/>
          <w:szCs w:val="21"/>
          <w:lang w:val="sq-AL"/>
        </w:rPr>
        <w:t>pasi konstatoi:</w:t>
      </w:r>
    </w:p>
    <w:p w:rsidR="00EE1718" w:rsidRPr="00942449" w:rsidRDefault="00EE1718" w:rsidP="00EE1718">
      <w:pPr>
        <w:ind w:firstLine="720"/>
        <w:jc w:val="both"/>
        <w:rPr>
          <w:rFonts w:ascii="CG Times" w:hAnsi="CG Times"/>
          <w:sz w:val="21"/>
          <w:szCs w:val="21"/>
          <w:lang w:val="sq-AL"/>
        </w:rPr>
      </w:pPr>
      <w:r w:rsidRPr="00942449">
        <w:rPr>
          <w:rFonts w:ascii="CG Times" w:hAnsi="CG Times"/>
          <w:sz w:val="21"/>
          <w:szCs w:val="21"/>
          <w:lang w:val="sq-AL"/>
        </w:rPr>
        <w:t>- OSSH-ja është përgjegjëse për importin e energjisë elektrike për të mbuluar të gjitha humbjet në sistemin e shpërndarjes;</w:t>
      </w:r>
    </w:p>
    <w:p w:rsidR="00EE1718" w:rsidRPr="00942449" w:rsidRDefault="00EE1718" w:rsidP="00EE1718">
      <w:pPr>
        <w:ind w:firstLine="720"/>
        <w:jc w:val="both"/>
        <w:rPr>
          <w:rFonts w:ascii="CG Times" w:hAnsi="CG Times"/>
          <w:sz w:val="21"/>
          <w:szCs w:val="21"/>
          <w:lang w:val="sq-AL"/>
        </w:rPr>
      </w:pPr>
      <w:r w:rsidRPr="00942449">
        <w:rPr>
          <w:rFonts w:ascii="CG Times" w:hAnsi="CG Times"/>
          <w:sz w:val="21"/>
          <w:szCs w:val="21"/>
          <w:lang w:val="sq-AL"/>
        </w:rPr>
        <w:t>- Se statusi i administrimit të përcaktuar në nenin 18 pika 4 germa “c” të ligjit “Për sektorin e energjisë elektrike”, është i përkohshëm;</w:t>
      </w:r>
    </w:p>
    <w:p w:rsidR="00EE1718" w:rsidRPr="00942449" w:rsidRDefault="00EE1718" w:rsidP="00EE1718">
      <w:pPr>
        <w:ind w:firstLine="720"/>
        <w:jc w:val="both"/>
        <w:rPr>
          <w:rFonts w:ascii="CG Times" w:hAnsi="CG Times"/>
          <w:sz w:val="21"/>
          <w:szCs w:val="21"/>
          <w:lang w:val="sq-AL"/>
        </w:rPr>
      </w:pPr>
      <w:r w:rsidRPr="00942449">
        <w:rPr>
          <w:rFonts w:ascii="CG Times" w:hAnsi="CG Times"/>
          <w:sz w:val="21"/>
          <w:szCs w:val="21"/>
          <w:lang w:val="sq-AL"/>
        </w:rPr>
        <w:t>- Gjendjen financiare të shoqërisë, duke pasur parasysh operimin në bazë të një skeduli të pagesave;</w:t>
      </w:r>
    </w:p>
    <w:p w:rsidR="00EE1718" w:rsidRPr="00942449" w:rsidRDefault="00EE1718" w:rsidP="00EE1718">
      <w:pPr>
        <w:ind w:firstLine="720"/>
        <w:jc w:val="both"/>
        <w:rPr>
          <w:rFonts w:ascii="CG Times" w:hAnsi="CG Times"/>
          <w:sz w:val="21"/>
          <w:szCs w:val="21"/>
          <w:lang w:val="sq-AL"/>
        </w:rPr>
      </w:pPr>
      <w:r w:rsidRPr="00942449">
        <w:rPr>
          <w:rFonts w:ascii="CG Times" w:hAnsi="CG Times"/>
          <w:sz w:val="21"/>
          <w:szCs w:val="21"/>
          <w:lang w:val="sq-AL"/>
        </w:rPr>
        <w:t>- Humbjet faktike në sistemin e shpërndarjes përllogariten rreth datës 14 të muajit pasardhës, që e bën prokurimin në bazë mujore të jetë më afër realitetit.</w:t>
      </w:r>
    </w:p>
    <w:p w:rsidR="00EE1718" w:rsidRPr="00942449" w:rsidRDefault="00EE1718" w:rsidP="00EE1718">
      <w:pPr>
        <w:jc w:val="both"/>
        <w:rPr>
          <w:rFonts w:ascii="CG Times" w:hAnsi="CG Times"/>
          <w:sz w:val="21"/>
          <w:szCs w:val="21"/>
          <w:lang w:val="sq-AL"/>
        </w:rPr>
      </w:pPr>
      <w:r w:rsidRPr="00942449">
        <w:rPr>
          <w:rFonts w:ascii="CG Times" w:hAnsi="CG Times"/>
          <w:sz w:val="21"/>
          <w:szCs w:val="21"/>
          <w:lang w:val="sq-AL"/>
        </w:rPr>
        <w:t xml:space="preserve"> </w:t>
      </w:r>
    </w:p>
    <w:p w:rsidR="00EE1718" w:rsidRPr="00942449" w:rsidRDefault="00EE1718" w:rsidP="00EE1718">
      <w:pPr>
        <w:jc w:val="center"/>
        <w:rPr>
          <w:rFonts w:ascii="CG Times" w:hAnsi="CG Times"/>
          <w:sz w:val="21"/>
          <w:szCs w:val="21"/>
          <w:lang w:val="sq-AL"/>
        </w:rPr>
      </w:pPr>
      <w:r w:rsidRPr="00942449">
        <w:rPr>
          <w:rFonts w:ascii="CG Times" w:hAnsi="CG Times"/>
          <w:sz w:val="21"/>
          <w:szCs w:val="21"/>
          <w:lang w:val="sq-AL"/>
        </w:rPr>
        <w:t>VENDOSI:</w:t>
      </w:r>
    </w:p>
    <w:p w:rsidR="00EE1718" w:rsidRPr="00942449" w:rsidRDefault="00EE1718" w:rsidP="00EE1718">
      <w:pPr>
        <w:jc w:val="both"/>
        <w:rPr>
          <w:rFonts w:ascii="CG Times" w:hAnsi="CG Times"/>
          <w:sz w:val="21"/>
          <w:szCs w:val="21"/>
          <w:lang w:val="sq-AL"/>
        </w:rPr>
      </w:pPr>
    </w:p>
    <w:p w:rsidR="00EE1718" w:rsidRPr="00942449" w:rsidRDefault="00EE1718" w:rsidP="00EE1718">
      <w:pPr>
        <w:ind w:firstLine="720"/>
        <w:jc w:val="both"/>
        <w:rPr>
          <w:rFonts w:ascii="CG Times" w:hAnsi="CG Times"/>
          <w:sz w:val="21"/>
          <w:szCs w:val="21"/>
          <w:lang w:val="sq-AL"/>
        </w:rPr>
      </w:pPr>
      <w:r w:rsidRPr="00942449">
        <w:rPr>
          <w:rFonts w:ascii="CG Times" w:hAnsi="CG Times"/>
          <w:sz w:val="21"/>
          <w:szCs w:val="21"/>
          <w:lang w:val="sq-AL"/>
        </w:rPr>
        <w:t>1. “CEZ Shpërndarje” të kryejë procedurat për prokurimin e energjisë elektrike për mbulimin e humbjeve mbi baza mujore për periudhën gusht-dhjetor 2013.</w:t>
      </w:r>
    </w:p>
    <w:p w:rsidR="00EE1718" w:rsidRPr="00942449" w:rsidRDefault="00EE1718" w:rsidP="00EE1718">
      <w:pPr>
        <w:ind w:firstLine="720"/>
        <w:rPr>
          <w:rFonts w:ascii="CG Times" w:hAnsi="CG Times"/>
          <w:sz w:val="21"/>
          <w:szCs w:val="21"/>
          <w:lang w:val="sq-AL"/>
        </w:rPr>
      </w:pPr>
      <w:r w:rsidRPr="00942449">
        <w:rPr>
          <w:rFonts w:ascii="CG Times" w:hAnsi="CG Times"/>
          <w:sz w:val="21"/>
          <w:szCs w:val="21"/>
          <w:lang w:val="sq-AL"/>
        </w:rPr>
        <w:t xml:space="preserve">2. “CEZ Shpërndarje” për prokurimin e energjisë elektrike mbi bazë mujore duhet të zbatojë procedurat e përcaktuara në rregulloren e prokurimit të energjisë elektrike nga ana e OSSH-së miratuar me vendimin e Bordit të Komisionerëve nr. 42, datë 25.5.2009. </w:t>
      </w:r>
    </w:p>
    <w:p w:rsidR="00EE1718" w:rsidRPr="00942449" w:rsidRDefault="00EE1718" w:rsidP="00EE1718">
      <w:pPr>
        <w:rPr>
          <w:rFonts w:ascii="CG Times" w:hAnsi="CG Times"/>
          <w:sz w:val="21"/>
          <w:szCs w:val="21"/>
          <w:lang w:val="sq-AL"/>
        </w:rPr>
      </w:pPr>
      <w:r w:rsidRPr="00942449">
        <w:rPr>
          <w:rFonts w:ascii="CG Times" w:hAnsi="CG Times"/>
          <w:sz w:val="21"/>
          <w:szCs w:val="21"/>
          <w:lang w:val="sq-AL"/>
        </w:rPr>
        <w:tab/>
        <w:t>3. Ky vendim hyn në fuqi menjëherë dhe botohet në Fletoren Zyrtare.</w:t>
      </w:r>
    </w:p>
    <w:p w:rsidR="00EE1718" w:rsidRPr="00942449" w:rsidRDefault="00EE1718" w:rsidP="00EE1718">
      <w:pPr>
        <w:rPr>
          <w:rFonts w:ascii="CG Times" w:hAnsi="CG Times"/>
          <w:sz w:val="21"/>
          <w:szCs w:val="21"/>
          <w:lang w:val="sq-AL"/>
        </w:rPr>
      </w:pPr>
    </w:p>
    <w:p w:rsidR="00EE1718" w:rsidRPr="00942449" w:rsidRDefault="00EE1718" w:rsidP="00EE1718">
      <w:pPr>
        <w:jc w:val="right"/>
        <w:rPr>
          <w:rFonts w:ascii="CG Times" w:hAnsi="CG Times"/>
          <w:sz w:val="21"/>
          <w:szCs w:val="21"/>
          <w:lang w:val="sq-AL"/>
        </w:rPr>
      </w:pPr>
      <w:r w:rsidRPr="00942449">
        <w:rPr>
          <w:rFonts w:ascii="CG Times" w:hAnsi="CG Times"/>
          <w:sz w:val="21"/>
          <w:szCs w:val="21"/>
          <w:lang w:val="sq-AL"/>
        </w:rPr>
        <w:t>KRYETARI</w:t>
      </w:r>
    </w:p>
    <w:p w:rsidR="00EE1718" w:rsidRPr="00942449" w:rsidRDefault="00EE1718" w:rsidP="00EE1718">
      <w:pPr>
        <w:jc w:val="right"/>
        <w:rPr>
          <w:rFonts w:ascii="CG Times" w:hAnsi="CG Times"/>
          <w:b/>
          <w:sz w:val="21"/>
          <w:szCs w:val="21"/>
          <w:lang w:val="sq-AL"/>
        </w:rPr>
      </w:pPr>
      <w:r w:rsidRPr="00942449">
        <w:rPr>
          <w:rFonts w:ascii="CG Times" w:hAnsi="CG Times"/>
          <w:b/>
          <w:sz w:val="21"/>
          <w:szCs w:val="21"/>
          <w:lang w:val="sq-AL"/>
        </w:rPr>
        <w:t>Sokol Ramadani</w:t>
      </w:r>
    </w:p>
    <w:sectPr w:rsidR="00EE1718" w:rsidRPr="00942449" w:rsidSect="00730F0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roman"/>
    <w:notTrueType/>
    <w:pitch w:val="fixed"/>
    <w:sig w:usb0="00000001" w:usb1="08070000" w:usb2="00000010" w:usb3="00000000" w:csb0="00020000" w:csb1="00000000"/>
  </w:font>
  <w:font w:name="CG Times">
    <w:altName w:val="Times New Roman"/>
    <w:charset w:val="00"/>
    <w:family w:val="roman"/>
    <w:pitch w:val="variable"/>
    <w:sig w:usb0="00000007" w:usb1="00000000" w:usb2="00000000" w:usb3="00000000" w:csb0="00000093"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web"/>
  <w:zoom w:percent="100"/>
  <w:proofState w:spelling="clean" w:grammar="clean"/>
  <w:defaultTabStop w:val="720"/>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EE1718"/>
    <w:rsid w:val="004C0F2F"/>
    <w:rsid w:val="00730F0E"/>
    <w:rsid w:val="00EE171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5:chartTrackingRefBased/>
  <w15:docId w15:val="{12CFEEF1-A63E-451F-8CA2-207D60929A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E1718"/>
    <w:rPr>
      <w:rFonts w:ascii="Times New Roman" w:eastAsia="MS Mincho" w:hAnsi="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248</Words>
  <Characters>1416</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1661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nisida.fagu</dc:creator>
  <cp:keywords/>
  <cp:lastModifiedBy>QBZ Admin</cp:lastModifiedBy>
  <cp:revision>2</cp:revision>
  <dcterms:created xsi:type="dcterms:W3CDTF">2019-03-18T13:57:00Z</dcterms:created>
  <dcterms:modified xsi:type="dcterms:W3CDTF">2019-03-18T13:57:00Z</dcterms:modified>
</cp:coreProperties>
</file>