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EAB" w:rsidRPr="00942449" w:rsidRDefault="00FC3EAB" w:rsidP="00FC3EAB">
      <w:pPr>
        <w:jc w:val="center"/>
        <w:rPr>
          <w:rFonts w:ascii="CG Times" w:hAnsi="CG Times"/>
          <w:b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b/>
          <w:sz w:val="21"/>
          <w:szCs w:val="21"/>
          <w:lang w:val="sq-AL"/>
        </w:rPr>
        <w:t>VENDIM</w:t>
      </w:r>
    </w:p>
    <w:p w:rsidR="00FC3EAB" w:rsidRPr="00942449" w:rsidRDefault="00FC3EAB" w:rsidP="00FC3EAB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75, datë 24.7.2013</w:t>
      </w:r>
    </w:p>
    <w:p w:rsidR="00FC3EAB" w:rsidRPr="00942449" w:rsidRDefault="00FC3EAB" w:rsidP="00FC3EAB">
      <w:pPr>
        <w:jc w:val="center"/>
        <w:rPr>
          <w:rFonts w:ascii="CG Times" w:hAnsi="CG Times"/>
          <w:b/>
          <w:sz w:val="21"/>
          <w:szCs w:val="21"/>
          <w:lang w:val="sq-AL"/>
        </w:rPr>
      </w:pPr>
    </w:p>
    <w:p w:rsidR="00FC3EAB" w:rsidRPr="00942449" w:rsidRDefault="00FC3EAB" w:rsidP="00FC3EAB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PËR FILLIMIN E PROCEDURAVE TË SHQYRTIMIT TË APLIKIMIT TË SHOQËRISË “STRAVAJ ENERGY” SHPK PËR KUALIFIKIMIN E IMPIANTIT PRODHUES PËR HEC “STRAVAJ” SI BURIM I RINOVUESHËM ENERGJIE</w:t>
      </w:r>
    </w:p>
    <w:p w:rsidR="00FC3EAB" w:rsidRPr="00942449" w:rsidRDefault="00FC3EAB" w:rsidP="00FC3EAB">
      <w:pPr>
        <w:jc w:val="both"/>
        <w:rPr>
          <w:rFonts w:ascii="CG Times" w:hAnsi="CG Times"/>
          <w:sz w:val="21"/>
          <w:szCs w:val="21"/>
          <w:lang w:val="sq-AL"/>
        </w:rPr>
      </w:pP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Në mbështetje të neneve 8 pika 2 germa “ll”, 9 dhe 39 të ligjit nr. 9072, datë 22.5.2003 “Për sektorin e energjisë elektrike” të ndryshuar, nenit 18 pika 1 germa “d” të Rregullave të Praktikës dhe Procedurave të ERE-s, të miratuara me vendimin e Bordit të Komisionerëve nr. 21, datë 18.3.2009 dhe neneve 7 dhe 8 të Rregullave dhe Procedurave të Certifikimit të Prodhimit të Energjisë Elektrike nga Burimet e Rinovueshme të miratuara me vendimin e Bordit të Komisionerëve nr. 9, datë 21.2.2007, Bordi i Komisionerëve, në mbledhjen e tij të datës 24.7.2013, pasi shqyrtoi aplikimin e paraqitur nga shoqëria “Stravaj Energy” sh.p.k., për kualifikimin e impiantit prodhues për HEC “Stravaj” si burim i rinovueshëm energjie,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konstatoi se: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Aplikimi i paraqitur nga shoqëria “Stravaj Energy” sh.p.k., është konform rregullave dhe procedurave të certifikimit të prodhimit të energjisë elektrike nga burimet e rinovueshme si më poshtë:</w:t>
      </w:r>
    </w:p>
    <w:p w:rsidR="00FC3EAB" w:rsidRPr="00942449" w:rsidRDefault="00FC3EAB" w:rsidP="00FC3EAB">
      <w:pPr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ab/>
        <w:t>- Neni 7, pika 1 , germat “a”, “b”, “c”, “d”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Përshkrimi i përgjithshëm i centralit. 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Ky dokumentacion është dhënë i saktë dhe i plotë. </w:t>
      </w:r>
    </w:p>
    <w:p w:rsidR="00FC3EAB" w:rsidRPr="00942449" w:rsidRDefault="00FC3EAB" w:rsidP="00FC3EAB">
      <w:pPr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ab/>
        <w:t xml:space="preserve">- Neni 7, pika 2, germat “a”, “b”, “c”, “d” 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Dokumentacioni vijues grafik, korografia, planimetria e përgjithshme, skema funksionale etj. 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Ky dokumentacion është paraqitur në mënyrë korrekte. 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- Neni 7 pika 3, germat “a”, “b”, “c”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Përshkrimi i centralit...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Ky dokumentacion është dhënë i saktë dhe i plotë. 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Për gjithë sa më sipër cituar, Bordi i Komisionerëve të ERE-s</w:t>
      </w:r>
    </w:p>
    <w:p w:rsidR="00FC3EAB" w:rsidRPr="00942449" w:rsidRDefault="00FC3EAB" w:rsidP="00FC3EAB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FC3EAB" w:rsidRPr="00942449" w:rsidRDefault="00FC3EAB" w:rsidP="00FC3EAB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FC3EAB" w:rsidRPr="00942449" w:rsidRDefault="00FC3EAB" w:rsidP="00FC3EAB">
      <w:pPr>
        <w:jc w:val="both"/>
        <w:rPr>
          <w:rFonts w:ascii="CG Times" w:hAnsi="CG Times"/>
          <w:sz w:val="21"/>
          <w:szCs w:val="21"/>
          <w:lang w:val="sq-AL"/>
        </w:rPr>
      </w:pP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Të fillojë procedurat për shqyrtimin e aplikimit të shoqërisë “Stravaj Energy” sh.p.k., për kualifikimin e impiantit prodhues për HEC “Stravaj” si burim i rinovueshëm energjie.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2. Ngarkohet Drejtoria e Licencimit dhe Monitorimit të Tregut të njoftojë aplikuesin lidhur me vendimin e Bordit të Komisionerëve të e ERE-s.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hyn në fuqi menjëherë.</w:t>
      </w:r>
    </w:p>
    <w:p w:rsidR="00FC3EAB" w:rsidRPr="00942449" w:rsidRDefault="00FC3EAB" w:rsidP="00FC3EAB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Ky vendim botohet në Fletoren Zyrtare. </w:t>
      </w:r>
    </w:p>
    <w:p w:rsidR="00FC3EAB" w:rsidRPr="00942449" w:rsidRDefault="00FC3EAB" w:rsidP="00FC3EAB">
      <w:pPr>
        <w:jc w:val="both"/>
        <w:rPr>
          <w:rFonts w:ascii="CG Times" w:hAnsi="CG Times"/>
          <w:sz w:val="21"/>
          <w:szCs w:val="21"/>
          <w:lang w:val="sq-AL"/>
        </w:rPr>
      </w:pPr>
    </w:p>
    <w:p w:rsidR="00FC3EAB" w:rsidRPr="00942449" w:rsidRDefault="00FC3EAB" w:rsidP="00FC3EAB">
      <w:pPr>
        <w:jc w:val="right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KRYETARI</w:t>
      </w:r>
    </w:p>
    <w:p w:rsidR="00FC3EAB" w:rsidRPr="00942449" w:rsidRDefault="00FC3EAB" w:rsidP="00FC3EAB">
      <w:pPr>
        <w:jc w:val="right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Sokol Ramadani</w:t>
      </w:r>
    </w:p>
    <w:sectPr w:rsidR="00FC3EAB" w:rsidRPr="00942449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3EAB"/>
    <w:rsid w:val="002D7448"/>
    <w:rsid w:val="00730F0E"/>
    <w:rsid w:val="00FC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5BE793-2BA2-44C5-AB51-D2B6C216F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EAB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