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8B7" w:rsidRPr="00942449" w:rsidRDefault="00D108B7" w:rsidP="00D108B7">
      <w:pPr>
        <w:jc w:val="center"/>
        <w:rPr>
          <w:rFonts w:ascii="CG Times" w:hAnsi="CG Times"/>
          <w:b/>
          <w:sz w:val="21"/>
          <w:szCs w:val="21"/>
          <w:lang w:val="sq-AL"/>
        </w:rPr>
      </w:pPr>
      <w:bookmarkStart w:id="0" w:name="_GoBack"/>
      <w:bookmarkEnd w:id="0"/>
      <w:r w:rsidRPr="00942449">
        <w:rPr>
          <w:rFonts w:ascii="CG Times" w:hAnsi="CG Times"/>
          <w:b/>
          <w:sz w:val="21"/>
          <w:szCs w:val="21"/>
          <w:lang w:val="sq-AL"/>
        </w:rPr>
        <w:t>VENDIM</w:t>
      </w:r>
    </w:p>
    <w:p w:rsidR="00D108B7" w:rsidRPr="00942449" w:rsidRDefault="00D108B7" w:rsidP="00D108B7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Nr. 80, datë 24.7.2013</w:t>
      </w:r>
    </w:p>
    <w:p w:rsidR="00D108B7" w:rsidRPr="00942449" w:rsidRDefault="00D108B7" w:rsidP="00D108B7">
      <w:pPr>
        <w:jc w:val="center"/>
        <w:rPr>
          <w:rFonts w:ascii="CG Times" w:hAnsi="CG Times"/>
          <w:b/>
          <w:sz w:val="21"/>
          <w:szCs w:val="21"/>
          <w:lang w:val="sq-AL"/>
        </w:rPr>
      </w:pPr>
    </w:p>
    <w:p w:rsidR="00D108B7" w:rsidRPr="00942449" w:rsidRDefault="00D108B7" w:rsidP="00D108B7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PËR LICENCIMIN E SHOQËRISË “HEC TRESKA” SHPK NË AKTIVITETIN E PRODHIMIT TË ENERGJISË ELEKTRIKE NGA HEC-ET “TRESKA 2”, “TRESKA 3” DHE “TRESKA 4”</w:t>
      </w:r>
    </w:p>
    <w:p w:rsidR="00D108B7" w:rsidRPr="00942449" w:rsidRDefault="00D108B7" w:rsidP="00D108B7">
      <w:pPr>
        <w:jc w:val="both"/>
        <w:rPr>
          <w:rFonts w:ascii="CG Times" w:hAnsi="CG Times"/>
          <w:sz w:val="21"/>
          <w:szCs w:val="21"/>
          <w:lang w:val="sq-AL"/>
        </w:rPr>
      </w:pPr>
    </w:p>
    <w:p w:rsidR="00D108B7" w:rsidRPr="00942449" w:rsidRDefault="00D108B7" w:rsidP="00D108B7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Në mbështetje të nenit 8 pika 2 germa “a”, nenit 9 dhe nenit 13 pika 1 germa “a” të ligjit nr. 9072, datë 22.5.2003 “Për sektorin e energjisë elektrike”, të ndryshuar, nenit 4 pika 1 germa “a” dhe nenit 10 pikat 1 dhe 3 të rregullores “Për procedurat e licencimit, modifikimit, transferimit të plotë/të pjesshëm dhe rinovimit të licencave”, të miratuar me vendimin e Bordit të Komisionerëve nr. 108, datë 9.9.2008 dhe nenit 18 pika 1 germa “a” të Rregullave të Praktikës dhe Procedurave të ERE-s, miratuar me vendimin e Bordit të Komisionerëve nr. 21, datë 18.3.2009, të ndryshuar, Bordi i Komisionerëve të Entit Rregullator të Energjisë (ERE), në mbledhjen e tij të datës 24.7.2013, pasi shqyrtoi aplikimin e paraqitur nga shoqëria “HEC Treska” sh.p.k., si dhe relacionin e Drejtorisë së Licencimit dhe Monitorimit të Tregut dhe Drejtorisë Juridike dhe Mbrojtjes së Konsumatorit për licencimin në aktivitetin e prodhimit të energjisë elektrike të kësaj shoqërie,</w:t>
      </w:r>
    </w:p>
    <w:p w:rsidR="00D108B7" w:rsidRPr="00942449" w:rsidRDefault="00D108B7" w:rsidP="00D108B7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konstatoi se: </w:t>
      </w:r>
    </w:p>
    <w:p w:rsidR="00D108B7" w:rsidRPr="00942449" w:rsidRDefault="00D108B7" w:rsidP="00D108B7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Aplikimi i shoqërisë “HEC Treska” sh.p.k., plotëson tërësisht kërkesat e parashikuara nga ERE në rregulloren “Për procedurat e licencimit, modifikimit, transferimit të plotë/të pjesshëm dhe rinovimit të licencave”, si më poshtë: </w:t>
      </w:r>
    </w:p>
    <w:p w:rsidR="00D108B7" w:rsidRPr="00942449" w:rsidRDefault="00D108B7" w:rsidP="00D108B7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- Formati i aplikimit (neni 9, pika 1) është paraqitur dhe plotësuar në mënyrë korrekte. </w:t>
      </w:r>
    </w:p>
    <w:p w:rsidR="00D108B7" w:rsidRPr="00942449" w:rsidRDefault="00D108B7" w:rsidP="00D108B7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- Dokumentacioni juridik, administrativ dhe pronësor (neni 9, pika 2) është paraqitur dhe plotësuar në mënyrë korrekte. </w:t>
      </w:r>
    </w:p>
    <w:p w:rsidR="00D108B7" w:rsidRPr="00942449" w:rsidRDefault="00D108B7" w:rsidP="00D108B7">
      <w:pPr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ab/>
        <w:t xml:space="preserve">- Dokumentacioni financiar dhe fiskal (neni 9, pika 3) është paraqitur dhe plotësuar në mënyrë korrekte. </w:t>
      </w:r>
    </w:p>
    <w:p w:rsidR="00D108B7" w:rsidRPr="00942449" w:rsidRDefault="00D108B7" w:rsidP="00D108B7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- Dokumentacioni teknik (neni 9, pikat 4.1.1, 4.1.2, 4.1.3, 4.1.4, 4.1.5) është plotësuar në mënyrë korrekte.</w:t>
      </w:r>
    </w:p>
    <w:p w:rsidR="00D108B7" w:rsidRPr="00942449" w:rsidRDefault="00D108B7" w:rsidP="00D108B7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Për gjithë sa më sipër, Bordi i Komisionerëve të ERE-s </w:t>
      </w:r>
    </w:p>
    <w:p w:rsidR="00D108B7" w:rsidRPr="00836353" w:rsidRDefault="00D108B7" w:rsidP="00D108B7">
      <w:pPr>
        <w:jc w:val="both"/>
        <w:rPr>
          <w:rFonts w:ascii="CG Times" w:hAnsi="CG Times"/>
          <w:sz w:val="14"/>
          <w:szCs w:val="21"/>
          <w:lang w:val="sq-AL"/>
        </w:rPr>
      </w:pPr>
    </w:p>
    <w:p w:rsidR="00D108B7" w:rsidRPr="00942449" w:rsidRDefault="00D108B7" w:rsidP="00D108B7">
      <w:pPr>
        <w:jc w:val="center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VENDOSI:</w:t>
      </w:r>
    </w:p>
    <w:p w:rsidR="00D108B7" w:rsidRPr="00942449" w:rsidRDefault="00D108B7" w:rsidP="00D108B7">
      <w:pPr>
        <w:jc w:val="both"/>
        <w:rPr>
          <w:rFonts w:ascii="CG Times" w:hAnsi="CG Times"/>
          <w:sz w:val="21"/>
          <w:szCs w:val="21"/>
          <w:lang w:val="sq-AL"/>
        </w:rPr>
      </w:pPr>
    </w:p>
    <w:p w:rsidR="00D108B7" w:rsidRPr="00942449" w:rsidRDefault="00D108B7" w:rsidP="00D108B7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1. Të licencojë shoqërinë “HEC Treska” sh.p.k. në aktivitetin e prodhimit të energjisë elektrike nga HEC-et “Treska 2” me fuqi 0,62 MW, “Treska 3” me fuqi 0.4 MW dhe “Treska 4” me fuqi 3.6 MW.</w:t>
      </w:r>
    </w:p>
    <w:p w:rsidR="00D108B7" w:rsidRPr="00942449" w:rsidRDefault="00D108B7" w:rsidP="00D108B7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2. Ngarkohet Drejtoria e Licencimit dhe Monitorimit të Tregut të njoftojë aplikuesin për vendimin e Bordit të Komisionerëve të ERE-s.</w:t>
      </w:r>
    </w:p>
    <w:p w:rsidR="00D108B7" w:rsidRPr="00942449" w:rsidRDefault="00D108B7" w:rsidP="00D108B7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hyn në fuqi menjëherë.</w:t>
      </w:r>
    </w:p>
    <w:p w:rsidR="00D108B7" w:rsidRPr="00942449" w:rsidRDefault="00D108B7" w:rsidP="00D108B7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botohet në Fletoren Zyrtare.</w:t>
      </w:r>
    </w:p>
    <w:p w:rsidR="00D108B7" w:rsidRPr="00942449" w:rsidRDefault="00D108B7" w:rsidP="00D108B7">
      <w:pPr>
        <w:jc w:val="right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KRYETARI</w:t>
      </w:r>
    </w:p>
    <w:p w:rsidR="00D108B7" w:rsidRPr="00942449" w:rsidRDefault="00D108B7" w:rsidP="00D108B7">
      <w:pPr>
        <w:jc w:val="right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Sokol Ramadani</w:t>
      </w:r>
    </w:p>
    <w:p w:rsidR="00D108B7" w:rsidRPr="00942449" w:rsidRDefault="00D108B7" w:rsidP="00D108B7">
      <w:pPr>
        <w:jc w:val="right"/>
        <w:rPr>
          <w:rFonts w:ascii="CG Times" w:hAnsi="CG Times"/>
          <w:sz w:val="21"/>
          <w:szCs w:val="21"/>
          <w:lang w:val="sq-AL"/>
        </w:rPr>
      </w:pPr>
    </w:p>
    <w:sectPr w:rsidR="00D108B7" w:rsidRPr="00942449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08B7"/>
    <w:rsid w:val="0060127D"/>
    <w:rsid w:val="00730F0E"/>
    <w:rsid w:val="00D1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0287FF-EE52-4805-841A-8D876D2E2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08B7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2019-03-18T13:58:00Z</dcterms:created>
  <dcterms:modified xsi:type="dcterms:W3CDTF">2019-03-18T13:58:00Z</dcterms:modified>
</cp:coreProperties>
</file>