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AE9" w:rsidRPr="00105E29" w:rsidRDefault="008A7AE9" w:rsidP="008A7AE9">
      <w:pPr>
        <w:pStyle w:val="Paragrafi"/>
        <w:ind w:firstLine="0"/>
        <w:jc w:val="center"/>
        <w:rPr>
          <w:b/>
          <w:lang w:val="sq-AL"/>
        </w:rPr>
      </w:pPr>
      <w:bookmarkStart w:id="0" w:name="_GoBack"/>
      <w:bookmarkEnd w:id="0"/>
      <w:r w:rsidRPr="00105E29">
        <w:rPr>
          <w:b/>
          <w:lang w:val="sq-AL"/>
        </w:rPr>
        <w:t>VENDIM</w:t>
      </w:r>
    </w:p>
    <w:p w:rsidR="008A7AE9" w:rsidRPr="00105E29" w:rsidRDefault="008A7AE9" w:rsidP="008A7AE9">
      <w:pPr>
        <w:pStyle w:val="Paragrafi"/>
        <w:ind w:firstLine="0"/>
        <w:jc w:val="center"/>
        <w:rPr>
          <w:b/>
          <w:lang w:val="sq-AL"/>
        </w:rPr>
      </w:pPr>
      <w:r w:rsidRPr="00105E29">
        <w:rPr>
          <w:b/>
          <w:lang w:val="sq-AL"/>
        </w:rPr>
        <w:t>Nr. 95, datë 13.9.2013</w:t>
      </w:r>
    </w:p>
    <w:p w:rsidR="008A7AE9" w:rsidRPr="00105E29" w:rsidRDefault="008A7AE9" w:rsidP="008A7AE9">
      <w:pPr>
        <w:pStyle w:val="Paragrafi"/>
        <w:jc w:val="center"/>
        <w:rPr>
          <w:b/>
          <w:lang w:val="sq-AL"/>
        </w:rPr>
      </w:pPr>
    </w:p>
    <w:p w:rsidR="008A7AE9" w:rsidRPr="00105E29" w:rsidRDefault="008A7AE9" w:rsidP="008A7AE9">
      <w:pPr>
        <w:pStyle w:val="Paragrafi"/>
        <w:ind w:firstLine="0"/>
        <w:jc w:val="center"/>
        <w:rPr>
          <w:b/>
          <w:lang w:val="sq-AL"/>
        </w:rPr>
      </w:pPr>
      <w:r w:rsidRPr="00105E29">
        <w:rPr>
          <w:b/>
          <w:lang w:val="sq-AL"/>
        </w:rPr>
        <w:t>MBI MIRATIMIN E KËRKESËS SË TAP AG, PËR MODIFIKIM TË PËRKUFIZIMIT TË ORIGJINËS SË GAZIT, SIPAS PIKËS 4.1.1 TË VENDIMIT PËR MIRATIMIN E OPINION</w:t>
      </w:r>
      <w:r>
        <w:rPr>
          <w:b/>
          <w:lang w:val="sq-AL"/>
        </w:rPr>
        <w:t>IT</w:t>
      </w:r>
      <w:r w:rsidRPr="00105E29">
        <w:rPr>
          <w:b/>
          <w:lang w:val="sq-AL"/>
        </w:rPr>
        <w:t xml:space="preserve"> TË PËRBASHKËT PËRFUNDIMTAR</w:t>
      </w:r>
    </w:p>
    <w:p w:rsidR="008A7AE9" w:rsidRPr="00E172E8" w:rsidRDefault="008A7AE9" w:rsidP="008A7AE9">
      <w:pPr>
        <w:pStyle w:val="Paragrafi"/>
        <w:rPr>
          <w:sz w:val="32"/>
          <w:lang w:val="sq-AL"/>
        </w:rPr>
      </w:pPr>
    </w:p>
    <w:p w:rsidR="008A7AE9" w:rsidRPr="00105E29" w:rsidRDefault="008A7AE9" w:rsidP="008A7AE9">
      <w:pPr>
        <w:pStyle w:val="Paragrafi"/>
        <w:rPr>
          <w:lang w:val="sq-AL"/>
        </w:rPr>
      </w:pPr>
      <w:r w:rsidRPr="00105E29">
        <w:rPr>
          <w:lang w:val="sq-AL"/>
        </w:rPr>
        <w:t>Në zbatim të:</w:t>
      </w:r>
    </w:p>
    <w:p w:rsidR="008A7AE9" w:rsidRPr="00105E29" w:rsidRDefault="008A7AE9" w:rsidP="008A7AE9">
      <w:pPr>
        <w:pStyle w:val="Paragrafi"/>
        <w:rPr>
          <w:lang w:val="sq-AL"/>
        </w:rPr>
      </w:pPr>
      <w:r w:rsidRPr="00105E29">
        <w:rPr>
          <w:lang w:val="sq-AL"/>
        </w:rPr>
        <w:t xml:space="preserve">- Ligjit nr. 9946, datë 30.6.2008 “Për sektorin e gazit natyror”, të ndryshuar; </w:t>
      </w:r>
    </w:p>
    <w:p w:rsidR="008A7AE9" w:rsidRPr="00105E29" w:rsidRDefault="008A7AE9" w:rsidP="008A7AE9">
      <w:pPr>
        <w:pStyle w:val="Paragrafi"/>
        <w:rPr>
          <w:lang w:val="sq-AL"/>
        </w:rPr>
      </w:pPr>
      <w:r w:rsidRPr="00105E29">
        <w:rPr>
          <w:lang w:val="sq-AL"/>
        </w:rPr>
        <w:t>- Vendimit nr. 39, datë 23.4.2012 “Për miratimin e udhëzuesit për menaxhimin dhe alokimin e kapaciteteve në Projektin Trans Adriatik Pipeline (TAP), sipas paragrafit 6 të nenit 36 të direktivës 2009/73/EC”, nëpërmjet të cilit ERE adoptoi direktivën 2009/73/EC si bazë për shqyrtimin e mëtejshëm të aplikimit për përjashtime të TAP AG, së bashku me Autoritetin Rregullator të Energjisë të Italisë, AEEG dhe Autoritetin Rregullator të Energjisë të Greqisë, RAE;</w:t>
      </w:r>
    </w:p>
    <w:p w:rsidR="008A7AE9" w:rsidRPr="00105E29" w:rsidRDefault="008A7AE9" w:rsidP="008A7AE9">
      <w:pPr>
        <w:pStyle w:val="Paragrafi"/>
        <w:rPr>
          <w:lang w:val="sq-AL"/>
        </w:rPr>
      </w:pPr>
      <w:r w:rsidRPr="00105E29">
        <w:rPr>
          <w:lang w:val="sq-AL"/>
        </w:rPr>
        <w:t>- Direktivës 2009/73/EC të Parlamentit Evropian dhe të Këshillit, të datës 13 korrik 2009 (në tekstin e mëtejmë: Direktiva);</w:t>
      </w:r>
    </w:p>
    <w:p w:rsidR="008A7AE9" w:rsidRDefault="008A7AE9" w:rsidP="008A7AE9">
      <w:pPr>
        <w:pStyle w:val="Paragrafi"/>
        <w:rPr>
          <w:lang w:val="sq-AL"/>
        </w:rPr>
      </w:pPr>
    </w:p>
    <w:p w:rsidR="008A7AE9" w:rsidRPr="00105E29" w:rsidRDefault="008A7AE9" w:rsidP="008A7AE9">
      <w:pPr>
        <w:pStyle w:val="Paragrafi"/>
        <w:rPr>
          <w:lang w:val="sq-AL"/>
        </w:rPr>
      </w:pPr>
      <w:r w:rsidRPr="00105E29">
        <w:rPr>
          <w:lang w:val="sq-AL"/>
        </w:rPr>
        <w:t xml:space="preserve">- Rregullores 713/2009/CE të Parlamentit Evropian dhe të Këshillit të datës 13 korrik 2009; (në tekstin e mëtejmë: rregullorja ACER); </w:t>
      </w:r>
    </w:p>
    <w:p w:rsidR="008A7AE9" w:rsidRPr="00105E29" w:rsidRDefault="008A7AE9" w:rsidP="008A7AE9">
      <w:pPr>
        <w:pStyle w:val="Paragrafi"/>
        <w:rPr>
          <w:lang w:val="sq-AL"/>
        </w:rPr>
      </w:pPr>
      <w:r w:rsidRPr="00105E29">
        <w:rPr>
          <w:lang w:val="sq-AL"/>
        </w:rPr>
        <w:t>- Rregullores 715/2009/CE të Parlamentit Evropian dhe të Këshillit të datës 13 korrik 2009;</w:t>
      </w:r>
    </w:p>
    <w:p w:rsidR="008A7AE9" w:rsidRPr="00105E29" w:rsidRDefault="008A7AE9" w:rsidP="008A7AE9">
      <w:pPr>
        <w:pStyle w:val="Paragrafi"/>
        <w:rPr>
          <w:lang w:val="sq-AL"/>
        </w:rPr>
      </w:pPr>
      <w:r w:rsidRPr="00105E29">
        <w:rPr>
          <w:lang w:val="sq-AL"/>
        </w:rPr>
        <w:t>- Vendimit nr. 27, datë 1.3.2013 të Bordit të Komisionerëve të ERE-s “Për miratimin e përjashtimit të kushtëzuar të kompanisë TAP – AG, prej kërkesave të neneve 9, 32 dhe 41 (6), (8) dhe (10) të direktivës 2009/73/EC për Projektin Trans Adriatik Pipeline”, nenit 22, pika 4 e direktivës 2003/55/EC, të Parlamentit dhe Këshillit të Evropës;</w:t>
      </w:r>
    </w:p>
    <w:p w:rsidR="008A7AE9" w:rsidRPr="00105E29" w:rsidRDefault="008A7AE9" w:rsidP="008A7AE9">
      <w:pPr>
        <w:pStyle w:val="Paragrafi"/>
        <w:rPr>
          <w:lang w:val="sq-AL"/>
        </w:rPr>
      </w:pPr>
      <w:r w:rsidRPr="00105E29">
        <w:rPr>
          <w:lang w:val="sq-AL"/>
        </w:rPr>
        <w:t>- Vendimit të Komisionit Evropian C(2013) 2949 të 16 maj 2013;</w:t>
      </w:r>
    </w:p>
    <w:p w:rsidR="008A7AE9" w:rsidRPr="00105E29" w:rsidRDefault="008A7AE9" w:rsidP="008A7AE9">
      <w:pPr>
        <w:pStyle w:val="Paragrafi"/>
        <w:rPr>
          <w:lang w:val="sq-AL"/>
        </w:rPr>
      </w:pPr>
      <w:r w:rsidRPr="00105E29">
        <w:rPr>
          <w:lang w:val="sq-AL"/>
        </w:rPr>
        <w:t>- Opinionit të Sekretariatit të Komunitetit të Energjisë (nr. 1/2013);</w:t>
      </w:r>
    </w:p>
    <w:p w:rsidR="008A7AE9" w:rsidRPr="00105E29" w:rsidRDefault="008A7AE9" w:rsidP="008A7AE9">
      <w:pPr>
        <w:pStyle w:val="Paragrafi"/>
        <w:rPr>
          <w:lang w:val="sq-AL"/>
        </w:rPr>
      </w:pPr>
      <w:r w:rsidRPr="00105E29">
        <w:rPr>
          <w:lang w:val="sq-AL"/>
        </w:rPr>
        <w:t>- Vendimit nr. 64, datë 13.6.2013 të Bordit të Komisionerëve të ERE “Për amendimin e vendimit të Bordit të Komisionerëve të ERE, nr. 27, datë 1.3.2013 “Për miratimin e përjashtimit të kushtëzuar të kompanisë TAP-AG prej kërkesave të neneve 9, 32 dhe 41(6), (8) dhe (10) të direktivës 2009/73/EC për projektin Trans Adriatik Pipeline”, për marrjen në konsideratë të Opinionit të Sekretariatit të Komunitetit të Energjisë (nr. 1/2013) dhe vendimit të Komisionit Evropian C(2013) 2949”;</w:t>
      </w:r>
    </w:p>
    <w:p w:rsidR="008A7AE9" w:rsidRPr="00105E29" w:rsidRDefault="008A7AE9" w:rsidP="008A7AE9">
      <w:pPr>
        <w:pStyle w:val="Paragrafi"/>
        <w:rPr>
          <w:lang w:val="sq-AL"/>
        </w:rPr>
      </w:pPr>
      <w:r w:rsidRPr="00105E29">
        <w:rPr>
          <w:lang w:val="sq-AL"/>
        </w:rPr>
        <w:t>- Kërkesës sipas pikës 4.1.1 të Opinionit të Përbashkët Përfundimtar në lidhje me zgjerimin e kuptimit të termit “Origjina e gazit” të dërguar nga ana e TAP, të datës 12.8.2013, prot. nga ERE me nr. 223/9, datë 23.8.2013 (në vijim: letra e 23 gushtit 2013);</w:t>
      </w:r>
    </w:p>
    <w:p w:rsidR="008A7AE9" w:rsidRPr="00105E29" w:rsidRDefault="008A7AE9" w:rsidP="008A7AE9">
      <w:pPr>
        <w:pStyle w:val="Paragrafi"/>
        <w:rPr>
          <w:lang w:val="sq-AL"/>
        </w:rPr>
      </w:pPr>
      <w:r w:rsidRPr="00105E29">
        <w:rPr>
          <w:lang w:val="sq-AL"/>
        </w:rPr>
        <w:t>Dhe duke marrë në konsideratë se:</w:t>
      </w:r>
    </w:p>
    <w:p w:rsidR="008A7AE9" w:rsidRPr="00105E29" w:rsidRDefault="008A7AE9" w:rsidP="008A7AE9">
      <w:pPr>
        <w:pStyle w:val="Paragrafi"/>
        <w:rPr>
          <w:lang w:val="sq-AL"/>
        </w:rPr>
      </w:pPr>
      <w:r w:rsidRPr="00105E29">
        <w:rPr>
          <w:lang w:val="sq-AL"/>
        </w:rPr>
        <w:t xml:space="preserve">- Shoqëria TAP AG, mbështetur në nenin 40 pika 5 të ligjit nr. 9946, datë 30.6.2008 “Për sektorin e gazit natyror”, të ndryshuar, ka paraqitur pranë Entit Rregullator të Energjisë (në vijim: ERE) një kërkesë për përjashtim, duke iu referuar një projekti për një interconnektor të ri që përshkon Greqinë, Shqipërinë dhe përfundon në Itali (në vijim: gazsjellësi TAP), dhe kjo sjell, që për qëllime shqyrtimit të kërkesës për përjashtim, të nevojitet përfshirja e autoriteteve rregullatore homologe (në vijim: autoritetet); për Shqipërinë: Enti Rregullator i Energjisë (ERE), për Greqinë: Regulatory Authority for Energy (RAE) dhe për Italinë: Autorita për L’Energia Elettrica e il Gas (AEEG); </w:t>
      </w:r>
    </w:p>
    <w:p w:rsidR="008A7AE9" w:rsidRPr="00105E29" w:rsidRDefault="008A7AE9" w:rsidP="008A7AE9">
      <w:pPr>
        <w:pStyle w:val="Paragrafi"/>
        <w:rPr>
          <w:lang w:val="sq-AL"/>
        </w:rPr>
      </w:pPr>
      <w:r w:rsidRPr="00105E29">
        <w:rPr>
          <w:lang w:val="sq-AL"/>
        </w:rPr>
        <w:t>- ERE me vendimin nr. 27, datë 1.3.2013 të Bordit të Komisionerëve të ERE-s, ka miratuar Opinionin e Përbashkët, si rrjedhojë e vlerësimit pozitiv të autoriteteve përgjegjëse për dhënien e vendimit të përjashtimit me kushte;</w:t>
      </w:r>
    </w:p>
    <w:p w:rsidR="008A7AE9" w:rsidRPr="00105E29" w:rsidRDefault="008A7AE9" w:rsidP="008A7AE9">
      <w:pPr>
        <w:pStyle w:val="Paragrafi"/>
        <w:rPr>
          <w:lang w:val="sq-AL"/>
        </w:rPr>
      </w:pPr>
      <w:r w:rsidRPr="00105E29">
        <w:rPr>
          <w:lang w:val="sq-AL"/>
        </w:rPr>
        <w:t>- Me vendimin nr. 64, datë 13.6.2013 të Bordit të Komisionerëve të ERE-s, janë miratuar rekomandimet shtesë të paraqitura nga ana e Komisionit Evropian, lidhur me pjesën 4 të Opinionit të Përbashkët (Opinioni i Përbashkët Përfundimtar);</w:t>
      </w:r>
    </w:p>
    <w:p w:rsidR="008A7AE9" w:rsidRPr="00105E29" w:rsidRDefault="008A7AE9" w:rsidP="008A7AE9">
      <w:pPr>
        <w:pStyle w:val="Paragrafi"/>
        <w:rPr>
          <w:lang w:val="sq-AL"/>
        </w:rPr>
      </w:pPr>
      <w:r w:rsidRPr="00105E29">
        <w:rPr>
          <w:lang w:val="sq-AL"/>
        </w:rPr>
        <w:t>- Opinioni i Përbashkët Përfundimtar (Final Joint Opinion) parashikon në paragrafin 4.1, pika 1, që për sa i përket origjinës së gazit të transportuar përmes kapacitetit objekt përjashtimit të TAP AG të jetë gazi i prodhuar nga faza e dytë e vendburimit Shah Deniz (Shah Deniz II) dhe që çdo modifikim prej këtij parashikimi të jetë objekt miratimi paraprak nga ana e autoriteteve;</w:t>
      </w:r>
    </w:p>
    <w:p w:rsidR="008A7AE9" w:rsidRPr="00105E29" w:rsidRDefault="008A7AE9" w:rsidP="008A7AE9">
      <w:pPr>
        <w:pStyle w:val="Paragrafi"/>
        <w:rPr>
          <w:lang w:val="sq-AL"/>
        </w:rPr>
      </w:pPr>
      <w:r w:rsidRPr="00105E29">
        <w:rPr>
          <w:lang w:val="sq-AL"/>
        </w:rPr>
        <w:t>- Shoqëria TAP AP ka kërkuar, me letrën e 23 gushtit 2013, që të specifikohet përkufizimi i gazit të Shah Deniz II, në mënyrë që nën termin e gazit të Shah Deniz II, në kuptim të pikës 4.1.1 të Opinionit të Përbashkët Përfundimtar të përfshihet, gjithashtu, gaz i prodhuar edhe nga vendburime të tjera të vendosura në territorin e Azerbajxhanit;</w:t>
      </w:r>
    </w:p>
    <w:p w:rsidR="008A7AE9" w:rsidRPr="00105E29" w:rsidRDefault="008A7AE9" w:rsidP="008A7AE9">
      <w:pPr>
        <w:pStyle w:val="Paragrafi"/>
        <w:rPr>
          <w:lang w:val="sq-AL"/>
        </w:rPr>
      </w:pPr>
      <w:r w:rsidRPr="00105E29">
        <w:rPr>
          <w:lang w:val="sq-AL"/>
        </w:rPr>
        <w:t xml:space="preserve"> - Një modifikim i tillë nuk është në kundërshtim me arsyet, mbi bazën e të cilave është miratuar përjashtimi nga ana e ERE-s dhe në veçanti pikës 36.1 të direktivës 73/2009/CE që parashikon ndër të tjera, që infrastruktura e re të rrisë sigurinë e furnizimit;</w:t>
      </w:r>
    </w:p>
    <w:p w:rsidR="008A7AE9" w:rsidRPr="00105E29" w:rsidRDefault="008A7AE9" w:rsidP="008A7AE9">
      <w:pPr>
        <w:pStyle w:val="Paragrafi"/>
        <w:rPr>
          <w:lang w:val="sq-AL"/>
        </w:rPr>
      </w:pPr>
      <w:r w:rsidRPr="00105E29">
        <w:rPr>
          <w:lang w:val="sq-AL"/>
        </w:rPr>
        <w:t>- Siguria e furnizimit varet edhe nga diversifikimi i burimeve të gazit dhe modifikimi i propozuar nuk e ndryshon këtë skenar, duke qenë se gazi do të jetë gjithsesi i prodhuar në territorin e Azerbajxhanit;</w:t>
      </w:r>
    </w:p>
    <w:p w:rsidR="008A7AE9" w:rsidRDefault="008A7AE9" w:rsidP="008A7AE9">
      <w:pPr>
        <w:pStyle w:val="Paragrafi"/>
        <w:rPr>
          <w:lang w:val="sq-AL"/>
        </w:rPr>
      </w:pPr>
      <w:r w:rsidRPr="00105E29">
        <w:rPr>
          <w:lang w:val="sq-AL"/>
        </w:rPr>
        <w:t xml:space="preserve">Mbështetur në sa me sipër: </w:t>
      </w:r>
    </w:p>
    <w:p w:rsidR="008A7AE9" w:rsidRPr="00105E29" w:rsidRDefault="008A7AE9" w:rsidP="008A7AE9">
      <w:pPr>
        <w:pStyle w:val="Paragrafi"/>
        <w:rPr>
          <w:lang w:val="sq-AL"/>
        </w:rPr>
      </w:pPr>
    </w:p>
    <w:p w:rsidR="008A7AE9" w:rsidRPr="00105E29" w:rsidRDefault="008A7AE9" w:rsidP="008A7AE9">
      <w:pPr>
        <w:pStyle w:val="Paragrafi"/>
        <w:rPr>
          <w:lang w:val="sq-AL"/>
        </w:rPr>
      </w:pPr>
      <w:r w:rsidRPr="00105E29">
        <w:rPr>
          <w:lang w:val="sq-AL"/>
        </w:rPr>
        <w:t>Bordi i Komisionerëve të Entit Rregullator të Energjisë (ERE), në mbledhjen e tij të datës 13.9.2013, duke konsideruar se nuk ka asnjë pengesë për miratimin e modifikimit të kërkuar nga ana e TAP AG, që lejon shoqërinë TAP AG të transportojë gazin e prodhuar në territorin e Republikës së Azerbajxhanit, pavarësisht nga vendburimi specifik i prodhimit,</w:t>
      </w:r>
    </w:p>
    <w:p w:rsidR="008A7AE9" w:rsidRPr="00105E29" w:rsidRDefault="008A7AE9" w:rsidP="008A7AE9">
      <w:pPr>
        <w:pStyle w:val="Paragrafi"/>
        <w:rPr>
          <w:lang w:val="sq-AL"/>
        </w:rPr>
      </w:pPr>
    </w:p>
    <w:p w:rsidR="008A7AE9" w:rsidRPr="00105E29" w:rsidRDefault="008A7AE9" w:rsidP="008A7AE9">
      <w:pPr>
        <w:pStyle w:val="Paragrafi"/>
        <w:ind w:firstLine="0"/>
        <w:jc w:val="center"/>
        <w:rPr>
          <w:lang w:val="sq-AL"/>
        </w:rPr>
      </w:pPr>
      <w:r w:rsidRPr="00105E29">
        <w:rPr>
          <w:lang w:val="sq-AL"/>
        </w:rPr>
        <w:t>VENDOSI:</w:t>
      </w:r>
    </w:p>
    <w:p w:rsidR="008A7AE9" w:rsidRPr="00105E29" w:rsidRDefault="008A7AE9" w:rsidP="008A7AE9">
      <w:pPr>
        <w:pStyle w:val="Paragrafi"/>
        <w:rPr>
          <w:lang w:val="sq-AL"/>
        </w:rPr>
      </w:pPr>
    </w:p>
    <w:p w:rsidR="008A7AE9" w:rsidRPr="00105E29" w:rsidRDefault="008A7AE9" w:rsidP="008A7AE9">
      <w:pPr>
        <w:pStyle w:val="Paragrafi"/>
        <w:rPr>
          <w:lang w:val="sq-AL"/>
        </w:rPr>
      </w:pPr>
      <w:r w:rsidRPr="00105E29">
        <w:rPr>
          <w:lang w:val="sq-AL"/>
        </w:rPr>
        <w:t>1. Të miratojë që përcaktimi i termit “Gazit i Shah Deniz II” në pikën 4.1.1 të Opinionit të Përbashkët Përfundimtar/Final Joint Opinion të jetë “gas transported through the TAP produced from the gas fields in the territory of the Republic of Azerbaijan and supplied under the relevant Shah Deniz Gas Sales Agreements”.</w:t>
      </w:r>
    </w:p>
    <w:p w:rsidR="008A7AE9" w:rsidRPr="00105E29" w:rsidRDefault="008A7AE9" w:rsidP="008A7AE9">
      <w:pPr>
        <w:pStyle w:val="Paragrafi"/>
        <w:rPr>
          <w:lang w:val="sq-AL"/>
        </w:rPr>
      </w:pPr>
      <w:r w:rsidRPr="00105E29">
        <w:rPr>
          <w:lang w:val="sq-AL"/>
        </w:rPr>
        <w:t>2. Njoftimin e TAP AG për marrjen e këtij vendimi.</w:t>
      </w:r>
    </w:p>
    <w:p w:rsidR="008A7AE9" w:rsidRPr="00105E29" w:rsidRDefault="008A7AE9" w:rsidP="008A7AE9">
      <w:pPr>
        <w:pStyle w:val="Paragrafi"/>
        <w:rPr>
          <w:lang w:val="sq-AL"/>
        </w:rPr>
      </w:pPr>
      <w:r w:rsidRPr="00105E29">
        <w:rPr>
          <w:lang w:val="sq-AL"/>
        </w:rPr>
        <w:t>3. Njoftimin e autoriteteve rregullatore të energjisë të Italisë (AEEG) dhe Greqisë (RAE) për marrjen e këtij vendimi.</w:t>
      </w:r>
    </w:p>
    <w:p w:rsidR="008A7AE9" w:rsidRPr="00105E29" w:rsidRDefault="008A7AE9" w:rsidP="008A7AE9">
      <w:pPr>
        <w:pStyle w:val="Paragrafi"/>
        <w:rPr>
          <w:lang w:val="sq-AL"/>
        </w:rPr>
      </w:pPr>
      <w:r w:rsidRPr="00105E29">
        <w:rPr>
          <w:lang w:val="sq-AL"/>
        </w:rPr>
        <w:t>4. Ky vendim hyn në fuqi menjëherë dhe botohet në Fletoren Zyrtare.</w:t>
      </w:r>
    </w:p>
    <w:p w:rsidR="008A7AE9" w:rsidRPr="00305276" w:rsidRDefault="008A7AE9" w:rsidP="008A7AE9">
      <w:pPr>
        <w:pStyle w:val="Paragrafi"/>
        <w:rPr>
          <w:sz w:val="8"/>
          <w:lang w:val="sq-AL"/>
        </w:rPr>
      </w:pPr>
    </w:p>
    <w:p w:rsidR="008A7AE9" w:rsidRPr="00105E29" w:rsidRDefault="008A7AE9" w:rsidP="008A7AE9">
      <w:pPr>
        <w:pStyle w:val="Paragrafi"/>
        <w:ind w:firstLine="0"/>
        <w:jc w:val="right"/>
        <w:rPr>
          <w:lang w:val="sq-AL"/>
        </w:rPr>
      </w:pPr>
      <w:r w:rsidRPr="00105E29">
        <w:rPr>
          <w:lang w:val="sq-AL"/>
        </w:rPr>
        <w:t>KRYETARI NË DETYRË</w:t>
      </w:r>
    </w:p>
    <w:p w:rsidR="008A7AE9" w:rsidRPr="00105E29" w:rsidRDefault="008A7AE9" w:rsidP="008A7AE9">
      <w:pPr>
        <w:pStyle w:val="Paragrafi"/>
        <w:ind w:firstLine="0"/>
        <w:jc w:val="right"/>
        <w:rPr>
          <w:b/>
          <w:lang w:val="sq-AL"/>
        </w:rPr>
      </w:pPr>
      <w:r w:rsidRPr="00105E29">
        <w:rPr>
          <w:b/>
          <w:lang w:val="sq-AL"/>
        </w:rPr>
        <w:t>Shkëlqim Bozgo</w:t>
      </w:r>
    </w:p>
    <w:sectPr w:rsidR="008A7AE9" w:rsidRPr="00105E29" w:rsidSect="00F06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7AE9"/>
    <w:rsid w:val="008A7AE9"/>
    <w:rsid w:val="00CB1CAF"/>
    <w:rsid w:val="00F0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16CD4B7-DB72-4B58-8CA9-9E6BC9D0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E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7AE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A7AE9"/>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2019-03-18T14:16:00Z</dcterms:created>
  <dcterms:modified xsi:type="dcterms:W3CDTF">2019-03-18T14:16:00Z</dcterms:modified>
</cp:coreProperties>
</file>