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66B" w:rsidRPr="00A654C0" w:rsidRDefault="009E066B" w:rsidP="009E066B">
      <w:pPr>
        <w:pStyle w:val="Akti"/>
        <w:rPr>
          <w:lang w:val="sq-AL"/>
        </w:rPr>
      </w:pPr>
      <w:bookmarkStart w:id="0" w:name="_GoBack"/>
      <w:bookmarkEnd w:id="0"/>
      <w:r w:rsidRPr="00A654C0">
        <w:rPr>
          <w:lang w:val="sq-AL"/>
        </w:rPr>
        <w:t>VENDIM</w:t>
      </w:r>
    </w:p>
    <w:p w:rsidR="009E066B" w:rsidRPr="00A654C0" w:rsidRDefault="009E066B" w:rsidP="009E066B">
      <w:pPr>
        <w:pStyle w:val="NumriData"/>
        <w:rPr>
          <w:lang w:val="sq-AL"/>
        </w:rPr>
      </w:pPr>
      <w:r w:rsidRPr="00A654C0">
        <w:rPr>
          <w:lang w:val="sq-AL"/>
        </w:rPr>
        <w:t xml:space="preserve">Nr. 110, datë 1.10.2013 </w:t>
      </w:r>
    </w:p>
    <w:p w:rsidR="009E066B" w:rsidRPr="00A654C0" w:rsidRDefault="009E066B" w:rsidP="009E066B">
      <w:pPr>
        <w:pStyle w:val="Paragrafi"/>
        <w:rPr>
          <w:lang w:val="sq-AL"/>
        </w:rPr>
      </w:pPr>
    </w:p>
    <w:p w:rsidR="009E066B" w:rsidRPr="00A654C0" w:rsidRDefault="009E066B" w:rsidP="009E066B">
      <w:pPr>
        <w:pStyle w:val="Titulli"/>
        <w:rPr>
          <w:lang w:val="sq-AL"/>
        </w:rPr>
      </w:pPr>
      <w:r w:rsidRPr="00A654C0">
        <w:rPr>
          <w:lang w:val="sq-AL"/>
        </w:rPr>
        <w:t>PËR KUALIFIKIMIN E IMPIANTIT PRODHUES PËR HEC “STRAVAJ” SI BURIM I RINOVUESHËM ENERGJIE</w:t>
      </w:r>
    </w:p>
    <w:p w:rsidR="009E066B" w:rsidRPr="00A654C0" w:rsidRDefault="009E066B" w:rsidP="009E066B">
      <w:pPr>
        <w:pStyle w:val="Paragrafi"/>
        <w:rPr>
          <w:lang w:val="sq-AL"/>
        </w:rPr>
      </w:pP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Në mbështetje të neneve 8 pika 2 germa “ll”, 9 dhe 39 të ligjit nr. 9072, dat</w:t>
      </w:r>
      <w:r w:rsidRPr="00A654C0">
        <w:rPr>
          <w:rFonts w:ascii="Times New Roman" w:hAnsi="Times New Roman" w:cs="Times New Roman"/>
          <w:lang w:val="sq-AL"/>
        </w:rPr>
        <w:t>ë</w:t>
      </w:r>
      <w:r w:rsidRPr="00A654C0">
        <w:rPr>
          <w:lang w:val="sq-AL"/>
        </w:rPr>
        <w:t xml:space="preserve"> 22.5.2003 “P</w:t>
      </w:r>
      <w:r w:rsidRPr="00A654C0">
        <w:rPr>
          <w:rFonts w:ascii="Times New Roman" w:hAnsi="Times New Roman" w:cs="Times New Roman"/>
          <w:lang w:val="sq-AL"/>
        </w:rPr>
        <w:t>ë</w:t>
      </w:r>
      <w:r w:rsidRPr="00A654C0">
        <w:rPr>
          <w:lang w:val="sq-AL"/>
        </w:rPr>
        <w:t xml:space="preserve">r sektorin e energjisë elektrike”, të ndryshuar, dhe neneve 7 dhe 8 të “Rregullave dhe </w:t>
      </w:r>
      <w:r>
        <w:rPr>
          <w:lang w:val="sq-AL"/>
        </w:rPr>
        <w:t>p</w:t>
      </w:r>
      <w:r w:rsidRPr="00A654C0">
        <w:rPr>
          <w:lang w:val="sq-AL"/>
        </w:rPr>
        <w:t>rocedurave të certifikimit të prodhimit të energjisë elektrike nga burimet e rinovueshme”, të miratuara me vendimin e Bordit të Komisionerëve nr. 9, datë 21.2.2007, Bordi i Komisioner</w:t>
      </w:r>
      <w:r w:rsidRPr="00A654C0">
        <w:rPr>
          <w:rFonts w:ascii="Times New Roman" w:hAnsi="Times New Roman" w:cs="Times New Roman"/>
          <w:lang w:val="sq-AL"/>
        </w:rPr>
        <w:t>ë</w:t>
      </w:r>
      <w:r w:rsidRPr="00A654C0">
        <w:rPr>
          <w:lang w:val="sq-AL"/>
        </w:rPr>
        <w:t>ve, në mbledhjen e tij të datës 1.10.2013, pasi shqyrtoi aplikimin e paraqitur nga shoqëria “Stravaj Energy” sh.p.k., për kualifikimin e impiantit prodhues për hec “Stravaj” si burim i rinovueshëm energjie,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konstatoi se: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Aplikimi i paraqitur nga shoqëria “Stravaj Energy” sh.p.k., është konform “Rregullave dhe procedurave të certifikimit të prodhimit të energjisë elektrike nga burimet e rinovueshme”, si më poshtë: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- Neni 7, pika 1, germat “a”, “b”, “c”, “d”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 xml:space="preserve">Përshkrimi i përgjithshëm i centralit. 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 xml:space="preserve">Ky dokumentacion është dhënë i saktë dhe i plotë. 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 xml:space="preserve">- Neni 7, pika 2, germat “a”, “b”, “c”, “d” 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 xml:space="preserve">Dokumentacioni vijues grafik, korografia, planimetria e përgjithshme, skema funksionale etj. 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 xml:space="preserve">Ky dokumentacion është paraqitur në mënyrë korrekte. 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- Neni 7 pika 3, germat “a”, “b”, “c”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Përshkrimi i centralit ...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 xml:space="preserve">Ky dokumentacion është dhënë i saktë dhe i plotë. 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Për gjithë sa më sipër cituar, Bordi i Komisionerëve të ERE-s</w:t>
      </w:r>
    </w:p>
    <w:p w:rsidR="009E066B" w:rsidRPr="00A654C0" w:rsidRDefault="009E066B" w:rsidP="009E066B">
      <w:pPr>
        <w:pStyle w:val="VENDOSI"/>
        <w:rPr>
          <w:lang w:val="sq-AL"/>
        </w:rPr>
      </w:pPr>
      <w:r w:rsidRPr="00A654C0">
        <w:rPr>
          <w:lang w:val="sq-AL"/>
        </w:rPr>
        <w:t>Ven</w:t>
      </w:r>
      <w:r>
        <w:rPr>
          <w:lang w:val="sq-AL"/>
        </w:rPr>
        <w:t>dosi</w:t>
      </w:r>
      <w:r w:rsidRPr="00A654C0">
        <w:rPr>
          <w:lang w:val="sq-AL"/>
        </w:rPr>
        <w:t>:</w:t>
      </w:r>
    </w:p>
    <w:p w:rsidR="009E066B" w:rsidRPr="00A654C0" w:rsidRDefault="009E066B" w:rsidP="009E066B">
      <w:pPr>
        <w:pStyle w:val="Paragrafi"/>
        <w:rPr>
          <w:lang w:val="sq-AL"/>
        </w:rPr>
      </w:pP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1. Të miratojë kualifikimin e impiantit prodhues për hec “Stravaj”, si burim i rinovueshëm energjie.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2. Ngarkohet Drejtoria e Licencimit dhe e Monitorimit të Tregut të njoftojë aplikuesin lidhur me vendimin e Bordit të Komisionerëve të ERE-s.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>Ky vendim hyn në fuqi menjëherë.</w:t>
      </w:r>
    </w:p>
    <w:p w:rsidR="009E066B" w:rsidRPr="00A654C0" w:rsidRDefault="009E066B" w:rsidP="009E066B">
      <w:pPr>
        <w:pStyle w:val="Paragrafi"/>
        <w:rPr>
          <w:lang w:val="sq-AL"/>
        </w:rPr>
      </w:pPr>
      <w:r w:rsidRPr="00A654C0">
        <w:rPr>
          <w:lang w:val="sq-AL"/>
        </w:rPr>
        <w:t xml:space="preserve">Ky vendim botohet në Fletoren Zyrtare. </w:t>
      </w:r>
    </w:p>
    <w:p w:rsidR="009E066B" w:rsidRPr="00A654C0" w:rsidRDefault="009E066B" w:rsidP="009E066B">
      <w:pPr>
        <w:pStyle w:val="Paragrafi"/>
        <w:rPr>
          <w:lang w:val="sq-AL"/>
        </w:rPr>
      </w:pPr>
    </w:p>
    <w:p w:rsidR="009E066B" w:rsidRPr="00A654C0" w:rsidRDefault="009E066B" w:rsidP="009E066B">
      <w:pPr>
        <w:pStyle w:val="Autoriteti"/>
        <w:rPr>
          <w:lang w:val="sq-AL"/>
        </w:rPr>
      </w:pPr>
      <w:r w:rsidRPr="00A654C0">
        <w:rPr>
          <w:lang w:val="sq-AL"/>
        </w:rPr>
        <w:t>Kryetari në detyrë</w:t>
      </w:r>
    </w:p>
    <w:p w:rsidR="009E066B" w:rsidRPr="00A654C0" w:rsidRDefault="009E066B" w:rsidP="009E066B">
      <w:pPr>
        <w:pStyle w:val="AutoritetiEmer"/>
        <w:rPr>
          <w:lang w:val="sq-AL"/>
        </w:rPr>
      </w:pPr>
      <w:r w:rsidRPr="00A654C0">
        <w:rPr>
          <w:lang w:val="sq-AL"/>
        </w:rPr>
        <w:t>Shkëlqim Bozgo</w:t>
      </w:r>
    </w:p>
    <w:sectPr w:rsidR="009E066B" w:rsidRPr="00A654C0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E066B"/>
    <w:rsid w:val="00705CED"/>
    <w:rsid w:val="009E066B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6C2F2B3-C97E-4414-B5A5-DDCF2EC2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E06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9E066B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9E066B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E066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E066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E066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E066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E066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E066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E06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E066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9E066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E066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2019-03-18T14:19:00Z</dcterms:created>
  <dcterms:modified xsi:type="dcterms:W3CDTF">2019-03-18T14:19:00Z</dcterms:modified>
</cp:coreProperties>
</file>