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DD9" w:rsidRPr="00A654C0" w:rsidRDefault="003A4DD9" w:rsidP="003A4DD9">
      <w:pPr>
        <w:pStyle w:val="Akti"/>
        <w:rPr>
          <w:lang w:val="sq-AL"/>
        </w:rPr>
      </w:pPr>
      <w:bookmarkStart w:id="0" w:name="_GoBack"/>
      <w:bookmarkEnd w:id="0"/>
      <w:r w:rsidRPr="00A654C0">
        <w:rPr>
          <w:lang w:val="sq-AL"/>
        </w:rPr>
        <w:t xml:space="preserve">Vendim </w:t>
      </w:r>
    </w:p>
    <w:p w:rsidR="003A4DD9" w:rsidRPr="002100F8" w:rsidRDefault="003A4DD9" w:rsidP="003A4DD9">
      <w:pPr>
        <w:pStyle w:val="NumriData"/>
      </w:pPr>
      <w:r w:rsidRPr="002100F8">
        <w:t xml:space="preserve">Nr. 111, </w:t>
      </w:r>
      <w:proofErr w:type="spellStart"/>
      <w:r w:rsidRPr="002100F8">
        <w:t>datë</w:t>
      </w:r>
      <w:proofErr w:type="spellEnd"/>
      <w:r w:rsidRPr="002100F8">
        <w:t xml:space="preserve"> 1.10.2013</w:t>
      </w:r>
    </w:p>
    <w:p w:rsidR="003A4DD9" w:rsidRPr="00A654C0" w:rsidRDefault="003A4DD9" w:rsidP="003A4DD9">
      <w:pPr>
        <w:pStyle w:val="Paragrafi"/>
        <w:rPr>
          <w:lang w:val="sq-AL"/>
        </w:rPr>
      </w:pPr>
    </w:p>
    <w:p w:rsidR="003A4DD9" w:rsidRPr="00A654C0" w:rsidRDefault="003A4DD9" w:rsidP="003A4DD9">
      <w:pPr>
        <w:pStyle w:val="Titulli"/>
        <w:rPr>
          <w:lang w:val="sq-AL"/>
        </w:rPr>
      </w:pPr>
      <w:r w:rsidRPr="00A654C0">
        <w:rPr>
          <w:lang w:val="sq-AL"/>
        </w:rPr>
        <w:t xml:space="preserve">MBI FILLIMIN E PROCEDURAVE PËR SHQYRTIMIN E KËRKESËS SË SHOQËRISË </w:t>
      </w:r>
      <w:r>
        <w:rPr>
          <w:lang w:val="sq-AL"/>
        </w:rPr>
        <w:t>“</w:t>
      </w:r>
      <w:r w:rsidRPr="00A654C0">
        <w:rPr>
          <w:lang w:val="sq-AL"/>
        </w:rPr>
        <w:t>WONDER</w:t>
      </w:r>
      <w:r>
        <w:rPr>
          <w:lang w:val="sq-AL"/>
        </w:rPr>
        <w:t>”</w:t>
      </w:r>
      <w:r w:rsidRPr="00A654C0">
        <w:rPr>
          <w:lang w:val="sq-AL"/>
        </w:rPr>
        <w:t xml:space="preserve"> SHA PËR TRANSFERIMIN E LICENCËS SË PRODHIMIT DHE TREGTIMIT TË ENERGJISË ELEKTRIKE NGA SHOQËRIA</w:t>
      </w:r>
      <w:r>
        <w:rPr>
          <w:lang w:val="sq-AL"/>
        </w:rPr>
        <w:t xml:space="preserve"> “</w:t>
      </w:r>
      <w:r w:rsidRPr="00A654C0">
        <w:rPr>
          <w:lang w:val="sq-AL"/>
        </w:rPr>
        <w:t>WONDER POWER</w:t>
      </w:r>
      <w:r>
        <w:rPr>
          <w:lang w:val="sq-AL"/>
        </w:rPr>
        <w:t>”</w:t>
      </w:r>
      <w:r w:rsidRPr="00A654C0">
        <w:rPr>
          <w:lang w:val="sq-AL"/>
        </w:rPr>
        <w:t xml:space="preserve"> SHA TE SHOQËRIA “BHP ENERGY” SHPK</w:t>
      </w:r>
    </w:p>
    <w:p w:rsidR="003A4DD9" w:rsidRPr="00A654C0" w:rsidRDefault="003A4DD9" w:rsidP="003A4DD9">
      <w:pPr>
        <w:pStyle w:val="Paragrafi"/>
        <w:rPr>
          <w:lang w:val="sq-AL"/>
        </w:rPr>
      </w:pPr>
    </w:p>
    <w:p w:rsidR="003A4DD9" w:rsidRPr="00A654C0" w:rsidRDefault="003A4DD9" w:rsidP="003A4DD9">
      <w:pPr>
        <w:pStyle w:val="Paragrafi"/>
        <w:rPr>
          <w:lang w:val="sq-AL"/>
        </w:rPr>
      </w:pPr>
      <w:r w:rsidRPr="00A654C0">
        <w:rPr>
          <w:lang w:val="sq-AL"/>
        </w:rPr>
        <w:t>Në mbështetje të nenit 9 dhe 20 pika 1 të ligjit nr. 9072, datë 22.5.2003 “Për sektorin e energjisë elektrike”, të ndryshuar, nenit 17 të rregullores “Për procedurat e licencimit, mod</w:t>
      </w:r>
      <w:r>
        <w:rPr>
          <w:lang w:val="sq-AL"/>
        </w:rPr>
        <w:t>ifikimit, transferimit të plotë/</w:t>
      </w:r>
      <w:r w:rsidRPr="00A654C0">
        <w:rPr>
          <w:lang w:val="sq-AL"/>
        </w:rPr>
        <w:t>të pjesshëm dhe rinovimit të licencave”, pikës 1.3 të licencës së aktivitetit të tregtimit të energjisë elektrike, Bordi i Komisionerëve të ERE-s në mbledhjen e datës 1.10.2013, pasi shqyrtoi relacionin e përgatitur nga Drejtoria e Licencimit dhe e Monitorimit të Tregut dhe Drejtorisë Juridike dhe Mbrojtjes së Konsumatorit,</w:t>
      </w:r>
    </w:p>
    <w:p w:rsidR="003A4DD9" w:rsidRPr="00A654C0" w:rsidRDefault="003A4DD9" w:rsidP="003A4DD9">
      <w:pPr>
        <w:pStyle w:val="Paragrafi"/>
        <w:rPr>
          <w:lang w:val="sq-AL"/>
        </w:rPr>
      </w:pPr>
    </w:p>
    <w:p w:rsidR="003A4DD9" w:rsidRPr="00A654C0" w:rsidRDefault="003A4DD9" w:rsidP="003A4DD9">
      <w:pPr>
        <w:pStyle w:val="VENDOSI"/>
        <w:rPr>
          <w:lang w:val="sq-AL"/>
        </w:rPr>
      </w:pPr>
      <w:r w:rsidRPr="00A654C0">
        <w:rPr>
          <w:lang w:val="sq-AL"/>
        </w:rPr>
        <w:t>Vendosi:</w:t>
      </w:r>
    </w:p>
    <w:p w:rsidR="003A4DD9" w:rsidRPr="00A654C0" w:rsidRDefault="003A4DD9" w:rsidP="003A4DD9">
      <w:pPr>
        <w:pStyle w:val="Paragrafi"/>
        <w:rPr>
          <w:lang w:val="sq-AL"/>
        </w:rPr>
      </w:pPr>
    </w:p>
    <w:p w:rsidR="003A4DD9" w:rsidRPr="00A654C0" w:rsidRDefault="003A4DD9" w:rsidP="003A4DD9">
      <w:pPr>
        <w:pStyle w:val="Paragrafi"/>
        <w:rPr>
          <w:lang w:val="sq-AL"/>
        </w:rPr>
      </w:pPr>
      <w:r w:rsidRPr="00A654C0">
        <w:rPr>
          <w:lang w:val="sq-AL"/>
        </w:rPr>
        <w:t>1. Të fillojë procedurat për transferimin e licencës së prodhimit të energjisë elektrike të shoqërisë “Wonder Power” sh.a., shoqërisë “BHP Energy” sh.p.k.</w:t>
      </w:r>
    </w:p>
    <w:p w:rsidR="003A4DD9" w:rsidRPr="00A654C0" w:rsidRDefault="003A4DD9" w:rsidP="003A4DD9">
      <w:pPr>
        <w:pStyle w:val="Paragrafi"/>
        <w:rPr>
          <w:lang w:val="sq-AL"/>
        </w:rPr>
      </w:pPr>
      <w:r w:rsidRPr="00A654C0">
        <w:rPr>
          <w:lang w:val="sq-AL"/>
        </w:rPr>
        <w:t xml:space="preserve">2. Të fillojë procedurat për transferimin e licencës </w:t>
      </w:r>
      <w:r>
        <w:rPr>
          <w:lang w:val="sq-AL"/>
        </w:rPr>
        <w:t>s</w:t>
      </w:r>
      <w:r w:rsidRPr="00A654C0">
        <w:rPr>
          <w:lang w:val="sq-AL"/>
        </w:rPr>
        <w:t>ë tregtimit të energjisë elektrike të shoqërisë “Wonder Power” sh.a., shoqërisë “BHP Energy” sh.p.k.</w:t>
      </w:r>
    </w:p>
    <w:p w:rsidR="003A4DD9" w:rsidRPr="00A654C0" w:rsidRDefault="003A4DD9" w:rsidP="003A4DD9">
      <w:pPr>
        <w:pStyle w:val="Paragrafi"/>
        <w:rPr>
          <w:lang w:val="sq-AL"/>
        </w:rPr>
      </w:pPr>
      <w:r w:rsidRPr="00A654C0">
        <w:rPr>
          <w:lang w:val="sq-AL"/>
        </w:rPr>
        <w:t xml:space="preserve">3. Ngarkohet Drejtoria Juridike dhe e Mbrojtjes së Konsumatorit për njoftimin e shoqërive “Wonder” sh.a., “Wonder Power” sh.p.k. dhe “BHP Energy” sh.p.k. për vendimin e Bordit të Komisionerëve të ERE-s. </w:t>
      </w:r>
    </w:p>
    <w:p w:rsidR="003A4DD9" w:rsidRPr="00A654C0" w:rsidRDefault="003A4DD9" w:rsidP="003A4DD9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A654C0">
        <w:rPr>
          <w:lang w:val="sq-AL"/>
        </w:rPr>
        <w:t>Ky vendim hyn në fuqi menjëherë dhe botohet në Fletoren Zyrtare.</w:t>
      </w:r>
    </w:p>
    <w:p w:rsidR="003A4DD9" w:rsidRPr="00A654C0" w:rsidRDefault="003A4DD9" w:rsidP="003A4DD9">
      <w:pPr>
        <w:pStyle w:val="Autoriteti"/>
        <w:rPr>
          <w:lang w:val="sq-AL"/>
        </w:rPr>
      </w:pPr>
    </w:p>
    <w:p w:rsidR="003A4DD9" w:rsidRPr="00A654C0" w:rsidRDefault="003A4DD9" w:rsidP="003A4DD9">
      <w:pPr>
        <w:pStyle w:val="Autoriteti"/>
        <w:rPr>
          <w:lang w:val="sq-AL"/>
        </w:rPr>
      </w:pPr>
      <w:r w:rsidRPr="00A654C0">
        <w:rPr>
          <w:lang w:val="sq-AL"/>
        </w:rPr>
        <w:t>Kryetari në detyrë</w:t>
      </w:r>
    </w:p>
    <w:p w:rsidR="003A4DD9" w:rsidRPr="00A654C0" w:rsidRDefault="003A4DD9" w:rsidP="003A4DD9">
      <w:pPr>
        <w:pStyle w:val="AutoritetiEmer"/>
        <w:rPr>
          <w:lang w:val="sq-AL"/>
        </w:rPr>
      </w:pPr>
      <w:r w:rsidRPr="00A654C0">
        <w:rPr>
          <w:lang w:val="sq-AL"/>
        </w:rPr>
        <w:t>Shkëlqim Bozgo</w:t>
      </w:r>
    </w:p>
    <w:sectPr w:rsidR="003A4DD9" w:rsidRPr="00A654C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4DD9"/>
    <w:rsid w:val="003A4DD9"/>
    <w:rsid w:val="0060112A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40DA45-9FD4-43D4-A920-0303BB31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A4DD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A4DD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A4DD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A4DD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A4DD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A4DD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A4DD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A4DD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A4DD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A4DD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A4DD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A4DD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A4DD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