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24F" w:rsidRPr="00A654C0" w:rsidRDefault="00A3424F" w:rsidP="00A3424F">
      <w:pPr>
        <w:pStyle w:val="Akti"/>
        <w:rPr>
          <w:lang w:val="sq-AL"/>
        </w:rPr>
      </w:pPr>
      <w:bookmarkStart w:id="0" w:name="_GoBack"/>
      <w:bookmarkEnd w:id="0"/>
      <w:r w:rsidRPr="00A654C0">
        <w:rPr>
          <w:lang w:val="sq-AL"/>
        </w:rPr>
        <w:t>VENDIM</w:t>
      </w:r>
    </w:p>
    <w:p w:rsidR="00A3424F" w:rsidRPr="00A654C0" w:rsidRDefault="00A3424F" w:rsidP="00A3424F">
      <w:pPr>
        <w:pStyle w:val="NumriData"/>
        <w:rPr>
          <w:lang w:val="sq-AL"/>
        </w:rPr>
      </w:pPr>
      <w:r w:rsidRPr="00A654C0">
        <w:rPr>
          <w:lang w:val="sq-AL"/>
        </w:rPr>
        <w:t>Nr. 118, datë 18.10.2013</w:t>
      </w:r>
    </w:p>
    <w:p w:rsidR="00A3424F" w:rsidRPr="00A654C0" w:rsidRDefault="00A3424F" w:rsidP="00A3424F">
      <w:pPr>
        <w:pStyle w:val="Paragrafi"/>
        <w:rPr>
          <w:lang w:val="sq-AL"/>
        </w:rPr>
      </w:pPr>
    </w:p>
    <w:p w:rsidR="00A3424F" w:rsidRPr="00A654C0" w:rsidRDefault="00A3424F" w:rsidP="00A3424F">
      <w:pPr>
        <w:pStyle w:val="Titulli"/>
        <w:rPr>
          <w:lang w:val="sq-AL"/>
        </w:rPr>
      </w:pPr>
      <w:r w:rsidRPr="00A654C0">
        <w:rPr>
          <w:lang w:val="sq-AL"/>
        </w:rPr>
        <w:t xml:space="preserve">PËR EMËRIMIN E ADMINISTRATORIT të PËRKOHSHËM të SHOQËRISË </w:t>
      </w:r>
    </w:p>
    <w:p w:rsidR="00A3424F" w:rsidRPr="00A654C0" w:rsidRDefault="00A3424F" w:rsidP="00A3424F">
      <w:pPr>
        <w:pStyle w:val="Titulli"/>
        <w:rPr>
          <w:lang w:val="sq-AL"/>
        </w:rPr>
      </w:pPr>
      <w:r w:rsidRPr="00A654C0">
        <w:rPr>
          <w:lang w:val="sq-AL"/>
        </w:rPr>
        <w:t>“CEZ SHPËRNDARJE” SHA</w:t>
      </w:r>
    </w:p>
    <w:p w:rsidR="00A3424F" w:rsidRPr="00A654C0" w:rsidRDefault="00A3424F" w:rsidP="00A3424F">
      <w:pPr>
        <w:pStyle w:val="Paragrafi"/>
        <w:rPr>
          <w:lang w:val="sq-AL"/>
        </w:rPr>
      </w:pPr>
    </w:p>
    <w:p w:rsidR="00A3424F" w:rsidRPr="00A654C0" w:rsidRDefault="00A3424F" w:rsidP="00A3424F">
      <w:pPr>
        <w:pStyle w:val="Paragrafi"/>
        <w:rPr>
          <w:lang w:val="sq-AL"/>
        </w:rPr>
      </w:pPr>
      <w:r w:rsidRPr="00A654C0">
        <w:rPr>
          <w:lang w:val="sq-AL"/>
        </w:rPr>
        <w:t>Në mbështetje të neneve 8, 9 dhe 18 pika 4 të ligjit nr. 9072, datë 22.5.2003 “Për sektorin e energjisë elektrike”, të ndryshuar, vendimit të Bordit të Komisionerëve të ERE-s nr. 4, datë 21 janar 2013 “Për heqjen e licencave të shoqërisë “CEZ Shpërndaje” sh.a., për aktivitetin e shpërndarjes së energjisë elektrike, miratuar me vendimin nr. 8, datë 25.1.2008, të ndryshuar, dhe për aktivitetin e furnizimit publik me pakicë të energjisë elektrike”, të miratuar me vendimet e Bordit të Komisionerëve nr. 9, datë 25.1.2008, të ndryshuar”, vendimit nr. 5, datë 21.1.2013 të Bordit të Komisionerëve të ERE-s “Për vendosjen e shoqërisë “CEZ Shpërndarje” sh.a. në administrim të përkohshëm dhe emërimin e administratorit të shoqërisë “CEZ Shpërndarje” sh.a., në zbatim të vendimit të Bordit të Komisionerëve të ERE-s nr. 4, datë 21 janar 2013 “Për heqjen e licencave për aktivitetin e shpërndarjes së energjisë elektrike dhe aktivitetit të furnizimit publik me pakicë të energjisë elektrike të shoqërisë “CEZ Shpërndarje” sh.a.”, neneve 7 dhe 9 të rregullores “Mbi procedurat e emërimit të administratorit dhe kompetencat e tij”, miratuar me vendimin nr. 1, datë 10.1.2012 të Bordit të Komisionerëve të ERE-s, të ndryshuar, si dhe vendimit nr. 117, datë 8.10.2013 të Bordit të Komisionerëve të ERE-s “Për fillimin e procedurave të përzgjedhjes dhe emërimit të administratorit të përkohshëm të shoqërisë “CEZ Shpërndarje” sh.a.</w:t>
      </w:r>
      <w:r>
        <w:rPr>
          <w:lang w:val="sq-AL"/>
        </w:rPr>
        <w:t>”</w:t>
      </w:r>
      <w:r w:rsidRPr="00A654C0">
        <w:rPr>
          <w:lang w:val="sq-AL"/>
        </w:rPr>
        <w:t>, Bordi i Komisionerëve i Entit Rregullator të Energjisë (ERE), në mbledhjen e tij të datës 18.10.2013, pasi shqyrtoi aplikimet e kandidatëve për administrator të përkohshëm të shoqërisë “CEZ Shpërndarje” sh.a.,</w:t>
      </w:r>
    </w:p>
    <w:p w:rsidR="00A3424F" w:rsidRPr="00A654C0" w:rsidRDefault="00A3424F" w:rsidP="00A3424F">
      <w:pPr>
        <w:pStyle w:val="VENDOSI"/>
        <w:rPr>
          <w:lang w:val="sq-AL"/>
        </w:rPr>
      </w:pPr>
      <w:r w:rsidRPr="00A654C0">
        <w:rPr>
          <w:lang w:val="sq-AL"/>
        </w:rPr>
        <w:t>Vendosi:</w:t>
      </w:r>
    </w:p>
    <w:p w:rsidR="00A3424F" w:rsidRPr="00A654C0" w:rsidRDefault="00A3424F" w:rsidP="00A3424F">
      <w:pPr>
        <w:pStyle w:val="Paragrafi"/>
        <w:rPr>
          <w:lang w:val="sq-AL"/>
        </w:rPr>
      </w:pPr>
    </w:p>
    <w:p w:rsidR="00A3424F" w:rsidRPr="00A654C0" w:rsidRDefault="00A3424F" w:rsidP="00A3424F">
      <w:pPr>
        <w:pStyle w:val="Paragrafi"/>
        <w:rPr>
          <w:lang w:val="sq-AL"/>
        </w:rPr>
      </w:pPr>
      <w:r w:rsidRPr="00A654C0">
        <w:rPr>
          <w:lang w:val="sq-AL"/>
        </w:rPr>
        <w:t>1. Emërimin e z. Arben Seferi si administrator i përkohshëm i shoqërisë “CEZ Shpërndarje” sh.a., që të operojë dhe të mirëmbajë pajisjet, pasuritë dhe mjetet monetare</w:t>
      </w:r>
      <w:r>
        <w:rPr>
          <w:lang w:val="sq-AL"/>
        </w:rPr>
        <w:t>,</w:t>
      </w:r>
      <w:r w:rsidRPr="00A654C0">
        <w:rPr>
          <w:lang w:val="sq-AL"/>
        </w:rPr>
        <w:t xml:space="preserve"> dhe llogaritë bankare të shoqërisë</w:t>
      </w:r>
      <w:r>
        <w:rPr>
          <w:lang w:val="sq-AL"/>
        </w:rPr>
        <w:t>.</w:t>
      </w:r>
    </w:p>
    <w:p w:rsidR="00A3424F" w:rsidRPr="00A654C0" w:rsidRDefault="00A3424F" w:rsidP="00A3424F">
      <w:pPr>
        <w:pStyle w:val="Paragrafi"/>
        <w:rPr>
          <w:lang w:val="sq-AL"/>
        </w:rPr>
      </w:pPr>
      <w:r w:rsidRPr="00A654C0">
        <w:rPr>
          <w:lang w:val="sq-AL"/>
        </w:rPr>
        <w:t>2. Të gjitha funksionet dhe kompetencat e administrimit të shoqërisë “CEZ Shpërndarje” sh.a., i kalojnë administratorit të emëruar nga ana e Bordit të Komisionerëve të ERE-s.</w:t>
      </w:r>
    </w:p>
    <w:p w:rsidR="00A3424F" w:rsidRPr="00A654C0" w:rsidRDefault="00A3424F" w:rsidP="00A3424F">
      <w:pPr>
        <w:pStyle w:val="Paragrafi"/>
        <w:rPr>
          <w:lang w:val="sq-AL"/>
        </w:rPr>
      </w:pPr>
      <w:r w:rsidRPr="00A654C0">
        <w:rPr>
          <w:lang w:val="sq-AL"/>
        </w:rPr>
        <w:t>3. Administratori i emëruar sipas pikës 1 të këtij vendimi, në administrimin e përditshëm të shoqërisë do të zbatojë rregulloren “Mbi procedurat e emërimit të administratorit dhe kompetencat e tij”, në zbatim të nenit 18 pika 4/c të ligjit nr. 9072, datë 22.5.2003 “Për sektorin e energjisë elektrike”.</w:t>
      </w:r>
    </w:p>
    <w:p w:rsidR="00A3424F" w:rsidRPr="00A654C0" w:rsidRDefault="00A3424F" w:rsidP="00A3424F">
      <w:pPr>
        <w:pStyle w:val="Paragrafi"/>
        <w:rPr>
          <w:lang w:val="sq-AL"/>
        </w:rPr>
      </w:pPr>
      <w:r w:rsidRPr="00A654C0">
        <w:rPr>
          <w:lang w:val="sq-AL"/>
        </w:rPr>
        <w:t>4. Administratori i emëruar sipas pikës 1 të këtij vendimi, nuk mund të transferojë asnjë aset ose pasuri materiale të shoqërisë “CEZ Shpërndarje” sh.a., nëpërmjet shitjes, pengut, qirasë, shkëmbimit apo formave të tjera.</w:t>
      </w:r>
    </w:p>
    <w:p w:rsidR="00A3424F" w:rsidRPr="00A654C0" w:rsidRDefault="00A3424F" w:rsidP="00A3424F">
      <w:pPr>
        <w:pStyle w:val="Paragrafi"/>
        <w:rPr>
          <w:lang w:val="sq-AL"/>
        </w:rPr>
      </w:pPr>
      <w:r w:rsidRPr="00A654C0">
        <w:rPr>
          <w:lang w:val="sq-AL"/>
        </w:rPr>
        <w:t>5. Depozitimi dhe publikimi i këtij vendimi në të dhënat e shoqërisë “CEZ Shpërndarje” sh.a., me numër NIPT: K72410014H, do të realizohet sipas autorizimit bashkëlidhur këtij vendimi.</w:t>
      </w:r>
    </w:p>
    <w:p w:rsidR="00A3424F" w:rsidRPr="00A654C0" w:rsidRDefault="00A3424F" w:rsidP="00A3424F">
      <w:pPr>
        <w:pStyle w:val="Paragrafi"/>
        <w:rPr>
          <w:lang w:val="sq-AL"/>
        </w:rPr>
      </w:pPr>
      <w:r w:rsidRPr="00A654C0">
        <w:rPr>
          <w:lang w:val="sq-AL"/>
        </w:rPr>
        <w:t>6. Ngarkohet Drejtoria Juridike dhe e Mbrojtjes së Konsumatorit të njoftojë menjëherë administratorin e emëruar sipas pikës 1 të këtij vendimi, shoqërinë “CEZ Shpërndarje” sh.a., QKR-në dhe çdo subjekt tjetër të</w:t>
      </w:r>
      <w:r>
        <w:rPr>
          <w:lang w:val="sq-AL"/>
        </w:rPr>
        <w:t xml:space="preserve"> interesuar</w:t>
      </w:r>
      <w:r w:rsidRPr="00A654C0">
        <w:rPr>
          <w:lang w:val="sq-AL"/>
        </w:rPr>
        <w:t xml:space="preserve"> për zbatimin e këtij vendimi të Bordit të Komisionerëve të ERE-s.</w:t>
      </w:r>
    </w:p>
    <w:p w:rsidR="00A3424F" w:rsidRPr="00A654C0" w:rsidRDefault="00A3424F" w:rsidP="00A3424F">
      <w:pPr>
        <w:pStyle w:val="Paragrafi"/>
        <w:rPr>
          <w:lang w:val="sq-AL"/>
        </w:rPr>
      </w:pPr>
      <w:r w:rsidRPr="00A654C0">
        <w:rPr>
          <w:lang w:val="sq-AL"/>
        </w:rPr>
        <w:t>Ky vendim hyn në fuqi menjëherë.</w:t>
      </w:r>
    </w:p>
    <w:p w:rsidR="00A3424F" w:rsidRPr="00A654C0" w:rsidRDefault="00A3424F" w:rsidP="00A3424F">
      <w:pPr>
        <w:pStyle w:val="Paragrafi"/>
        <w:rPr>
          <w:lang w:val="sq-AL"/>
        </w:rPr>
      </w:pPr>
      <w:r w:rsidRPr="00A654C0">
        <w:rPr>
          <w:lang w:val="sq-AL"/>
        </w:rPr>
        <w:t>Ky vendim botohet në Fletoren Zyrtare.</w:t>
      </w:r>
    </w:p>
    <w:p w:rsidR="00A3424F" w:rsidRPr="00A654C0" w:rsidRDefault="00A3424F" w:rsidP="00A3424F">
      <w:pPr>
        <w:pStyle w:val="Autoriteti"/>
        <w:rPr>
          <w:lang w:val="sq-AL"/>
        </w:rPr>
      </w:pPr>
    </w:p>
    <w:p w:rsidR="00A3424F" w:rsidRPr="00A654C0" w:rsidRDefault="00A3424F" w:rsidP="00A3424F">
      <w:pPr>
        <w:pStyle w:val="Autoriteti"/>
        <w:rPr>
          <w:lang w:val="sq-AL"/>
        </w:rPr>
      </w:pPr>
      <w:r w:rsidRPr="00A654C0">
        <w:rPr>
          <w:lang w:val="sq-AL"/>
        </w:rPr>
        <w:t>Kryetari i ERE-</w:t>
      </w:r>
      <w:r w:rsidRPr="00A654C0">
        <w:rPr>
          <w:caps w:val="0"/>
          <w:lang w:val="sq-AL"/>
        </w:rPr>
        <w:t>s</w:t>
      </w:r>
    </w:p>
    <w:p w:rsidR="00A3424F" w:rsidRPr="00A654C0" w:rsidRDefault="00A3424F" w:rsidP="00A3424F">
      <w:pPr>
        <w:pStyle w:val="AutoritetiEmer"/>
        <w:rPr>
          <w:lang w:val="sq-AL"/>
        </w:rPr>
      </w:pPr>
      <w:r w:rsidRPr="00A654C0">
        <w:rPr>
          <w:lang w:val="sq-AL"/>
        </w:rPr>
        <w:t>Petrit Ahmeti</w:t>
      </w:r>
    </w:p>
    <w:sectPr w:rsidR="00A3424F" w:rsidRPr="00A654C0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3424F"/>
    <w:rsid w:val="0082305F"/>
    <w:rsid w:val="00A3424F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191B46A-00C3-4C8C-8F50-2634B074B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3424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A3424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3424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3424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3424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3424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3424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3424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3424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3424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3424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A3424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3424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2019-03-18T14:19:00Z</dcterms:created>
  <dcterms:modified xsi:type="dcterms:W3CDTF">2019-03-18T14:19:00Z</dcterms:modified>
</cp:coreProperties>
</file>