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907" w:rsidRPr="00786995" w:rsidRDefault="00AF0907" w:rsidP="00AF0907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>VENDIM</w:t>
      </w:r>
    </w:p>
    <w:p w:rsidR="00AF0907" w:rsidRPr="00786995" w:rsidRDefault="00AF0907" w:rsidP="00AF0907">
      <w:pPr>
        <w:pStyle w:val="NumriData"/>
        <w:rPr>
          <w:lang w:val="sq-AL"/>
        </w:rPr>
      </w:pPr>
      <w:r w:rsidRPr="00786995">
        <w:rPr>
          <w:lang w:val="sq-AL"/>
        </w:rPr>
        <w:t>Nr. 122, datë 28.10.2013</w:t>
      </w:r>
    </w:p>
    <w:p w:rsidR="00AF0907" w:rsidRPr="007E2DAF" w:rsidRDefault="00AF0907" w:rsidP="00AF0907">
      <w:pPr>
        <w:pStyle w:val="Paragrafi"/>
        <w:rPr>
          <w:sz w:val="20"/>
          <w:lang w:val="sq-AL"/>
        </w:rPr>
      </w:pPr>
    </w:p>
    <w:p w:rsidR="00AF0907" w:rsidRPr="00786995" w:rsidRDefault="00AF0907" w:rsidP="00AF0907">
      <w:pPr>
        <w:pStyle w:val="Titulli"/>
        <w:rPr>
          <w:lang w:val="sq-AL"/>
        </w:rPr>
      </w:pPr>
      <w:r w:rsidRPr="00786995">
        <w:rPr>
          <w:lang w:val="sq-AL"/>
        </w:rPr>
        <w:t>PËR LICENCIMIN E SHOQËRISË “ZALL HERR ENERGJI 2011” SHPK NË AKTIVITETIN E PRODHIMIT TË ENERGJISË ELEKTRIKE NGA HECET “CEKREZE 1” DHE “CEKREZE 2”</w:t>
      </w:r>
    </w:p>
    <w:p w:rsidR="00AF0907" w:rsidRPr="007E2DAF" w:rsidRDefault="00AF0907" w:rsidP="00AF0907">
      <w:pPr>
        <w:pStyle w:val="Paragrafi"/>
        <w:ind w:firstLine="0"/>
        <w:rPr>
          <w:sz w:val="20"/>
          <w:lang w:val="sq-AL"/>
        </w:rPr>
      </w:pP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“a”, dhe neneve 13 dhe 14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28.10.2013, pasi shqyrtoi aplikimin e paraqitur nga shoqëria “Zall Herr Energji 2011” sh.p.k., si dhe relacionin e Drejtorisë së Licencimit dhe të Monitorimit të Tregut dhe Drejtorisë Juridike dhe të Mbrojtjes së Konsumatorit për licencimin në aktivitetin e prodhimit të energjisë elektrike të kësaj shoqërie,</w:t>
      </w:r>
    </w:p>
    <w:p w:rsidR="00AF0907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 xml:space="preserve">konstatoi se: 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 xml:space="preserve">Aplikimi i shoqërisë “Zall Herr Energji 2011” sh.p.k. plotëson kërkesat e parashikuara nga ERE në rregulloren “Për procedurat e licencimit, modifikimit, transferimit të plotë/të pjesshëm dhe rinovimit të licencave”, si më poshtë: 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 xml:space="preserve">- Formati i aplikimit (neni 9, pika 1) është paraqitur dhe plotësuar në mënyrë korrekte. 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 xml:space="preserve">- Dokumentacioni financiar dhe fiskal (neni 9, pika 3) është paraqitur dhe plotësuar në mënyrë korrekte. 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>- Dokumentacioni teknik (neni 9, pikat 4.1.1, 4.1.2, 4.1.3, 4.1.4, 4.1.5) është plotësuar në mënyrë korrekte.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 xml:space="preserve">Për gjithë sa më sipër, Bordi i Komisionerëve të ERE-s </w:t>
      </w:r>
    </w:p>
    <w:p w:rsidR="00AF0907" w:rsidRPr="00786995" w:rsidRDefault="00AF0907" w:rsidP="00AF0907">
      <w:pPr>
        <w:pStyle w:val="Paragrafi"/>
        <w:rPr>
          <w:lang w:val="sq-AL"/>
        </w:rPr>
      </w:pPr>
    </w:p>
    <w:p w:rsidR="00AF0907" w:rsidRPr="00786995" w:rsidRDefault="00AF0907" w:rsidP="00AF0907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AF0907" w:rsidRPr="00786995" w:rsidRDefault="00AF0907" w:rsidP="00AF0907">
      <w:pPr>
        <w:pStyle w:val="Paragrafi"/>
        <w:rPr>
          <w:lang w:val="sq-AL"/>
        </w:rPr>
      </w:pP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>1. Të licencojë shoqërinë “Zall Herr Energji 2011” sh.p.k. në aktivitetin e prodhimit të energjisë elektrike nga hecet “Cekreze 1” me fuqi të instaluar 0,43 Mw dhe “Cekreze 2 me fuqi të instaluar 0,23 Mw.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>2. Ngarkohet Drejtoria e Licencimit dhe e Monitorimit të Tregut të njoftojë aplikuesin për vendimin e Bordit të Komisionerëve të ERE-s.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AF0907" w:rsidRPr="00786995" w:rsidRDefault="00AF0907" w:rsidP="00AF0907">
      <w:pPr>
        <w:pStyle w:val="Paragrafi"/>
        <w:rPr>
          <w:lang w:val="sq-AL"/>
        </w:rPr>
      </w:pPr>
      <w:r w:rsidRPr="00786995">
        <w:rPr>
          <w:lang w:val="sq-AL"/>
        </w:rPr>
        <w:t>Ky vendim botohet në Fletoren Zyrtare.</w:t>
      </w:r>
    </w:p>
    <w:p w:rsidR="00AF0907" w:rsidRPr="00786995" w:rsidRDefault="00AF0907" w:rsidP="00AF0907">
      <w:pPr>
        <w:pStyle w:val="Paragrafi"/>
        <w:rPr>
          <w:lang w:val="sq-AL"/>
        </w:rPr>
      </w:pPr>
    </w:p>
    <w:p w:rsidR="00AF0907" w:rsidRPr="00786995" w:rsidRDefault="00AF0907" w:rsidP="00AF0907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AF0907" w:rsidRPr="00786995" w:rsidRDefault="00AF0907" w:rsidP="00AF0907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AF0907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0907"/>
    <w:rsid w:val="009714FE"/>
    <w:rsid w:val="00AF090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3B5690-258B-4278-ACB4-FE821AF3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09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F09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F09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F09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09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F09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F09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F09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F09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09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09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F09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F09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