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15D" w:rsidRPr="00786995" w:rsidRDefault="00EC515D" w:rsidP="00EC515D">
      <w:pPr>
        <w:pStyle w:val="Akti"/>
        <w:rPr>
          <w:lang w:val="sq-AL"/>
        </w:rPr>
      </w:pPr>
      <w:bookmarkStart w:id="0" w:name="_GoBack"/>
      <w:bookmarkEnd w:id="0"/>
      <w:r w:rsidRPr="00786995">
        <w:rPr>
          <w:lang w:val="sq-AL"/>
        </w:rPr>
        <w:t>VENDIM</w:t>
      </w:r>
    </w:p>
    <w:p w:rsidR="00EC515D" w:rsidRPr="00786995" w:rsidRDefault="00EC515D" w:rsidP="00EC515D">
      <w:pPr>
        <w:pStyle w:val="NumriData"/>
        <w:rPr>
          <w:lang w:val="sq-AL"/>
        </w:rPr>
      </w:pPr>
      <w:r w:rsidRPr="00786995">
        <w:rPr>
          <w:lang w:val="sq-AL"/>
        </w:rPr>
        <w:t>Nr. 124, datë 28.10.2013</w:t>
      </w:r>
    </w:p>
    <w:p w:rsidR="00EC515D" w:rsidRPr="00786995" w:rsidRDefault="00EC515D" w:rsidP="00EC515D">
      <w:pPr>
        <w:pStyle w:val="Paragrafi"/>
        <w:rPr>
          <w:lang w:val="sq-AL"/>
        </w:rPr>
      </w:pPr>
    </w:p>
    <w:p w:rsidR="00EC515D" w:rsidRPr="00786995" w:rsidRDefault="00EC515D" w:rsidP="00EC515D">
      <w:pPr>
        <w:pStyle w:val="Titulli"/>
        <w:rPr>
          <w:lang w:val="sq-AL"/>
        </w:rPr>
      </w:pPr>
      <w:r w:rsidRPr="00786995">
        <w:rPr>
          <w:lang w:val="sq-AL"/>
        </w:rPr>
        <w:t>PËR LICENCIMIN E SHOQËRISË “HIDROCENTRALI QARR &amp; KALTANJ” SHPK NË AKTIVITETIN E PRODHIMIT TË ENERGJISË ELEKTRIKE NGA HECET “QARR” DHE “KALTANJ”</w:t>
      </w:r>
    </w:p>
    <w:p w:rsidR="00EC515D" w:rsidRPr="00786995" w:rsidRDefault="00EC515D" w:rsidP="00EC515D">
      <w:pPr>
        <w:pStyle w:val="Paragrafi"/>
        <w:ind w:firstLine="0"/>
        <w:rPr>
          <w:lang w:val="sq-AL"/>
        </w:rPr>
      </w:pP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 xml:space="preserve">Në mbështetje të nenit 8 pika 2 germa “a”, </w:t>
      </w:r>
      <w:r>
        <w:rPr>
          <w:lang w:val="sq-AL"/>
        </w:rPr>
        <w:t>nenit 9 dhe nenit 13 pika 1</w:t>
      </w:r>
      <w:r w:rsidRPr="00786995">
        <w:rPr>
          <w:lang w:val="sq-AL"/>
        </w:rPr>
        <w:t xml:space="preserve"> germa “a” të ligjit nr. 9072, datë 22.5.2003 “Për sektorin e energjisë elektrike”, të ndryshuar, nenit 4 pika 1 germa “a”, 5, pika 1 germa “a” dhe neneve 13 dhe 14 pika 1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28.10.2013, pasi shqyrtoi aplikimin e paraqitur nga shoqëria “Hidrocentrali Qarr &amp; Kaltanj” sh.p.k</w:t>
      </w:r>
      <w:r>
        <w:rPr>
          <w:lang w:val="sq-AL"/>
        </w:rPr>
        <w:t>.</w:t>
      </w:r>
      <w:r w:rsidRPr="00786995">
        <w:rPr>
          <w:lang w:val="sq-AL"/>
        </w:rPr>
        <w:t>, si dhe relacionin e Drejtorisë së Licencimit dhe Monitorimit të Tregut dhe Drejtorisë Juridike dhe të Mbrojtjes së Konsumatorit për licencimin në aktivitetin e prodhimit të energjisë elektrike të kësaj shoqërie,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 xml:space="preserve">konstatoi se: 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>Aplikimi i shoqërisë “Hidrocentrali Qarr &amp; Kaltanj” sh.p.k.</w:t>
      </w:r>
      <w:r>
        <w:rPr>
          <w:lang w:val="sq-AL"/>
        </w:rPr>
        <w:t xml:space="preserve">, </w:t>
      </w:r>
      <w:r w:rsidRPr="00786995">
        <w:rPr>
          <w:lang w:val="sq-AL"/>
        </w:rPr>
        <w:t xml:space="preserve">plotëson kërkesat e parashikuara nga ERE në rregulloren “Për procedurat e licencimit, modifikimit, transferimit të plotë/të pjesshëm dhe rinovimit të licencave”, si më poshtë: 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 xml:space="preserve">- Formati i aplikimit (neni 9, pika 1) është paraqitur dhe plotësuar në mënyrë korrekte. 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 xml:space="preserve">- Dokumentacioni financiar dhe fiskal (neni 9, pika 3) është paraqitur dhe plotësuar në mënyrë korrekte. 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>- Dokumentacioni teknik (neni 9, pikat 4.1.1, 4.1.2, 4.1.3, 4.1.4, 4.1.5) është plotësuar në mënyrë korrekte.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 xml:space="preserve">Për gjithë sa më sipër, Bordi i Komisionerëve të ERE-s </w:t>
      </w:r>
    </w:p>
    <w:p w:rsidR="00EC515D" w:rsidRDefault="00EC515D" w:rsidP="00EC515D">
      <w:pPr>
        <w:pStyle w:val="Paragrafi"/>
        <w:ind w:firstLine="0"/>
        <w:rPr>
          <w:lang w:val="sq-AL"/>
        </w:rPr>
      </w:pPr>
    </w:p>
    <w:p w:rsidR="00EC515D" w:rsidRDefault="00EC515D" w:rsidP="00EC515D">
      <w:pPr>
        <w:pStyle w:val="Paragrafi"/>
        <w:ind w:firstLine="0"/>
        <w:rPr>
          <w:lang w:val="sq-AL"/>
        </w:rPr>
      </w:pPr>
    </w:p>
    <w:p w:rsidR="00EC515D" w:rsidRPr="00786995" w:rsidRDefault="00EC515D" w:rsidP="00EC515D">
      <w:pPr>
        <w:pStyle w:val="Paragrafi"/>
        <w:ind w:firstLine="0"/>
        <w:rPr>
          <w:lang w:val="sq-AL"/>
        </w:rPr>
      </w:pPr>
    </w:p>
    <w:p w:rsidR="00EC515D" w:rsidRPr="00786995" w:rsidRDefault="00EC515D" w:rsidP="00EC515D">
      <w:pPr>
        <w:pStyle w:val="VENDOSI"/>
        <w:rPr>
          <w:lang w:val="sq-AL"/>
        </w:rPr>
      </w:pPr>
      <w:r w:rsidRPr="00786995">
        <w:rPr>
          <w:lang w:val="sq-AL"/>
        </w:rPr>
        <w:t>Vendosi:</w:t>
      </w:r>
    </w:p>
    <w:p w:rsidR="00EC515D" w:rsidRPr="00786995" w:rsidRDefault="00EC515D" w:rsidP="00EC515D">
      <w:pPr>
        <w:pStyle w:val="Paragrafi"/>
        <w:rPr>
          <w:lang w:val="sq-AL"/>
        </w:rPr>
      </w:pP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>1. Të licencojë shoqërinë “Hidrocentrali Qarr &amp; Kaltanj” sh.p.k., në aktivitetin e prodhimit të energjisë elektrike nga hecet “Qarr” me fuqi të instaluar 1 Mw dhe “Kaltanj” me fuqi të instaluar 0,5 Mw.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>2. Ngarkohet Drejtoria e Licencimit dhe e Monitorimit të Tregut të njoftojë aplikuesin për vendimin e Bordit të Komisionerëve të ERE-s.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>Ky vendim hyn në fuqi menjëherë.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>Ky vendim botohet në Fletoren Zyrtare.</w:t>
      </w:r>
    </w:p>
    <w:p w:rsidR="00EC515D" w:rsidRPr="00786995" w:rsidRDefault="00EC515D" w:rsidP="00EC515D">
      <w:pPr>
        <w:pStyle w:val="Paragrafi"/>
        <w:rPr>
          <w:lang w:val="sq-AL"/>
        </w:rPr>
      </w:pPr>
      <w:r w:rsidRPr="00786995">
        <w:rPr>
          <w:lang w:val="sq-AL"/>
        </w:rPr>
        <w:tab/>
      </w:r>
    </w:p>
    <w:p w:rsidR="00EC515D" w:rsidRPr="00786995" w:rsidRDefault="00EC515D" w:rsidP="00EC515D">
      <w:pPr>
        <w:pStyle w:val="Autoriteti"/>
        <w:rPr>
          <w:lang w:val="sq-AL"/>
        </w:rPr>
      </w:pPr>
      <w:r w:rsidRPr="00786995">
        <w:rPr>
          <w:lang w:val="sq-AL"/>
        </w:rPr>
        <w:t>KRYETARI I ERE-</w:t>
      </w:r>
      <w:r w:rsidRPr="00786995">
        <w:rPr>
          <w:caps w:val="0"/>
          <w:lang w:val="sq-AL"/>
        </w:rPr>
        <w:t>s</w:t>
      </w:r>
    </w:p>
    <w:p w:rsidR="00EC515D" w:rsidRPr="00786995" w:rsidRDefault="00EC515D" w:rsidP="00EC515D">
      <w:pPr>
        <w:pStyle w:val="AutoritetiEmer"/>
        <w:rPr>
          <w:lang w:val="sq-AL"/>
        </w:rPr>
      </w:pPr>
      <w:r w:rsidRPr="00786995">
        <w:rPr>
          <w:lang w:val="sq-AL"/>
        </w:rPr>
        <w:t>Petrit Ahmeti</w:t>
      </w:r>
    </w:p>
    <w:sectPr w:rsidR="00EC515D" w:rsidRPr="0078699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515D"/>
    <w:rsid w:val="008A7EBD"/>
    <w:rsid w:val="00CE303F"/>
    <w:rsid w:val="00E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91B217-66BA-48EC-9D42-37881F252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515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C515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C515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C515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515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C515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C515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C515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C515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C515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C515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C515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C515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