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566" w:rsidRPr="00A73D69" w:rsidRDefault="00877566" w:rsidP="00877566">
      <w:pPr>
        <w:pStyle w:val="Akti"/>
        <w:rPr>
          <w:sz w:val="21"/>
          <w:szCs w:val="21"/>
          <w:lang w:val="sq-AL"/>
        </w:rPr>
      </w:pPr>
      <w:bookmarkStart w:id="0" w:name="_GoBack"/>
      <w:bookmarkEnd w:id="0"/>
      <w:r w:rsidRPr="00A73D69">
        <w:rPr>
          <w:sz w:val="21"/>
          <w:szCs w:val="21"/>
          <w:lang w:val="sq-AL"/>
        </w:rPr>
        <w:t>VENDIM</w:t>
      </w:r>
    </w:p>
    <w:p w:rsidR="00877566" w:rsidRPr="00A73D69" w:rsidRDefault="00877566" w:rsidP="00877566">
      <w:pPr>
        <w:pStyle w:val="NumriData"/>
        <w:rPr>
          <w:sz w:val="21"/>
          <w:szCs w:val="21"/>
          <w:lang w:val="sq-AL"/>
        </w:rPr>
      </w:pPr>
      <w:r w:rsidRPr="00A73D69">
        <w:rPr>
          <w:sz w:val="21"/>
          <w:szCs w:val="21"/>
          <w:lang w:val="sq-AL"/>
        </w:rPr>
        <w:t xml:space="preserve"> Nr. 140, datë 22.11.2011</w:t>
      </w:r>
    </w:p>
    <w:p w:rsidR="00877566" w:rsidRPr="00A73D69" w:rsidRDefault="00877566" w:rsidP="00877566">
      <w:pPr>
        <w:pStyle w:val="Paragrafi"/>
        <w:rPr>
          <w:sz w:val="18"/>
          <w:szCs w:val="21"/>
          <w:lang w:val="sq-AL"/>
        </w:rPr>
      </w:pPr>
    </w:p>
    <w:p w:rsidR="00877566" w:rsidRPr="00A73D69" w:rsidRDefault="00877566" w:rsidP="00877566">
      <w:pPr>
        <w:pStyle w:val="Titulli"/>
        <w:rPr>
          <w:sz w:val="21"/>
          <w:szCs w:val="21"/>
          <w:lang w:val="sq-AL"/>
        </w:rPr>
      </w:pPr>
      <w:r w:rsidRPr="00A73D69">
        <w:rPr>
          <w:sz w:val="21"/>
          <w:szCs w:val="21"/>
          <w:lang w:val="sq-AL"/>
        </w:rPr>
        <w:t>PËR MIRATIMIN E RREGULLORES SË ALOKIMIT TË KAPACITETEVE TË INTERKONJEKSIONIT</w:t>
      </w:r>
    </w:p>
    <w:p w:rsidR="00877566" w:rsidRPr="00A73D69" w:rsidRDefault="00877566" w:rsidP="00877566">
      <w:pPr>
        <w:pStyle w:val="Paragrafi"/>
        <w:rPr>
          <w:sz w:val="18"/>
          <w:szCs w:val="21"/>
          <w:lang w:val="sq-AL"/>
        </w:rPr>
      </w:pPr>
    </w:p>
    <w:p w:rsidR="00877566" w:rsidRPr="00A73D69" w:rsidRDefault="00877566" w:rsidP="00877566">
      <w:pPr>
        <w:pStyle w:val="Paragrafi"/>
        <w:rPr>
          <w:sz w:val="21"/>
          <w:szCs w:val="21"/>
          <w:lang w:val="sq-AL"/>
        </w:rPr>
      </w:pPr>
      <w:r w:rsidRPr="00A73D69">
        <w:rPr>
          <w:sz w:val="21"/>
          <w:szCs w:val="21"/>
          <w:lang w:val="sq-AL"/>
        </w:rPr>
        <w:t>Në mbështetje të neneve 8, pika 2 dhe 9 të ligjit nr. 9072, datë 22.5.2003 “Për sektorin e energjisë elektrike”, të ndryshuar, “Rregullave të praktikës dhe procedurave të ERE-s”, miratuar me vendimin nr. 21, datë 18.3.2009 të Bordit të Komisionerëve të ERE-s, Bordi i Komisionereve i ERE-s në mbledhjen e tij të datës 22.11.2013, pasi shqyrtoi draftin e propozuar nga ana e Opertatorit të Sistemit të Transmetimit, si dhe relacionit të përgatitur nga Drejtoria Juridike dhe e Mbrojtjes së Konsumatorit, si dhe Drejtoria e Licencimit dhe Monitorimit të Tregut,</w:t>
      </w:r>
    </w:p>
    <w:p w:rsidR="00877566" w:rsidRPr="00A73D69" w:rsidRDefault="00877566" w:rsidP="00877566">
      <w:pPr>
        <w:pStyle w:val="Paragrafi"/>
        <w:rPr>
          <w:sz w:val="18"/>
          <w:szCs w:val="21"/>
          <w:lang w:val="sq-AL"/>
        </w:rPr>
      </w:pPr>
    </w:p>
    <w:p w:rsidR="00877566" w:rsidRPr="00A73D69" w:rsidRDefault="00877566" w:rsidP="00877566">
      <w:pPr>
        <w:pStyle w:val="VENDOSI"/>
        <w:rPr>
          <w:sz w:val="21"/>
          <w:szCs w:val="21"/>
          <w:lang w:val="sq-AL"/>
        </w:rPr>
      </w:pPr>
      <w:r w:rsidRPr="00A73D69">
        <w:rPr>
          <w:sz w:val="21"/>
          <w:szCs w:val="21"/>
          <w:lang w:val="sq-AL"/>
        </w:rPr>
        <w:t>Vendosi:</w:t>
      </w:r>
    </w:p>
    <w:p w:rsidR="00877566" w:rsidRPr="00A73D69" w:rsidRDefault="00877566" w:rsidP="00877566">
      <w:pPr>
        <w:pStyle w:val="Paragrafi"/>
        <w:rPr>
          <w:sz w:val="18"/>
          <w:szCs w:val="21"/>
          <w:lang w:val="sq-AL"/>
        </w:rPr>
      </w:pPr>
    </w:p>
    <w:p w:rsidR="00877566" w:rsidRPr="00A73D69" w:rsidRDefault="00877566" w:rsidP="00877566">
      <w:pPr>
        <w:pStyle w:val="Paragrafi"/>
        <w:rPr>
          <w:sz w:val="21"/>
          <w:szCs w:val="21"/>
          <w:lang w:val="sq-AL"/>
        </w:rPr>
      </w:pPr>
      <w:r w:rsidRPr="00A73D69">
        <w:rPr>
          <w:sz w:val="21"/>
          <w:szCs w:val="21"/>
          <w:lang w:val="sq-AL"/>
        </w:rPr>
        <w:t xml:space="preserve">1. Të miratojë rregulloren për alokimin e kapaciteteve të interkonjeksionit (rregullorja, bashkëngjitur këtij vendimi). </w:t>
      </w:r>
    </w:p>
    <w:p w:rsidR="00877566" w:rsidRPr="00A73D69" w:rsidRDefault="00877566" w:rsidP="00877566">
      <w:pPr>
        <w:pStyle w:val="Paragrafi"/>
        <w:rPr>
          <w:sz w:val="21"/>
          <w:szCs w:val="21"/>
          <w:lang w:val="sq-AL"/>
        </w:rPr>
      </w:pPr>
      <w:r w:rsidRPr="00A73D69">
        <w:rPr>
          <w:sz w:val="21"/>
          <w:szCs w:val="21"/>
          <w:lang w:val="sq-AL"/>
        </w:rPr>
        <w:t>2. Kjo rregullore hyn në fuqi menjëherë dhe do të ketë efekt deri në hyrjen në fuqi të Zyrës Rajonale të Koordinimit të Ankandeve.</w:t>
      </w:r>
    </w:p>
    <w:p w:rsidR="00877566" w:rsidRPr="00A73D69" w:rsidRDefault="00877566" w:rsidP="00877566">
      <w:pPr>
        <w:pStyle w:val="Paragrafi"/>
        <w:rPr>
          <w:sz w:val="21"/>
          <w:szCs w:val="21"/>
          <w:lang w:val="sq-AL"/>
        </w:rPr>
      </w:pPr>
      <w:r w:rsidRPr="00A73D69">
        <w:rPr>
          <w:sz w:val="21"/>
          <w:szCs w:val="21"/>
          <w:lang w:val="sq-AL"/>
        </w:rPr>
        <w:t>3. Drejtoria Juridike dhe e Mbrojtjes së Konsumatorit të njoftojë OST sh.a. për vendimin e Bordit të Komisionerëve.</w:t>
      </w:r>
    </w:p>
    <w:p w:rsidR="00877566" w:rsidRPr="00A73D69" w:rsidRDefault="00877566" w:rsidP="00877566">
      <w:pPr>
        <w:pStyle w:val="Paragrafi"/>
        <w:rPr>
          <w:sz w:val="21"/>
          <w:szCs w:val="21"/>
          <w:lang w:val="sq-AL"/>
        </w:rPr>
      </w:pPr>
      <w:r w:rsidRPr="00A73D69">
        <w:rPr>
          <w:sz w:val="21"/>
          <w:szCs w:val="21"/>
          <w:lang w:val="sq-AL"/>
        </w:rPr>
        <w:t xml:space="preserve">Ky vendim hyn në fuqi menjëherë. </w:t>
      </w:r>
    </w:p>
    <w:p w:rsidR="00877566" w:rsidRPr="00A73D69" w:rsidRDefault="00877566" w:rsidP="00877566">
      <w:pPr>
        <w:pStyle w:val="Paragrafi"/>
        <w:rPr>
          <w:sz w:val="21"/>
          <w:szCs w:val="21"/>
          <w:lang w:val="sq-AL"/>
        </w:rPr>
      </w:pPr>
      <w:r w:rsidRPr="00A73D69">
        <w:rPr>
          <w:sz w:val="21"/>
          <w:szCs w:val="21"/>
          <w:lang w:val="sq-AL"/>
        </w:rPr>
        <w:t>Ky vendim botohet në Fletoren Zyrtare.</w:t>
      </w:r>
    </w:p>
    <w:p w:rsidR="00877566" w:rsidRPr="00A73D69" w:rsidRDefault="00877566" w:rsidP="00877566">
      <w:pPr>
        <w:pStyle w:val="Paragrafi"/>
        <w:rPr>
          <w:sz w:val="14"/>
          <w:szCs w:val="21"/>
          <w:lang w:val="sq-AL"/>
        </w:rPr>
      </w:pPr>
      <w:r w:rsidRPr="00A73D69">
        <w:rPr>
          <w:sz w:val="14"/>
          <w:szCs w:val="21"/>
          <w:lang w:val="sq-AL"/>
        </w:rPr>
        <w:tab/>
      </w:r>
      <w:r w:rsidRPr="00A73D69">
        <w:rPr>
          <w:sz w:val="14"/>
          <w:szCs w:val="21"/>
          <w:lang w:val="sq-AL"/>
        </w:rPr>
        <w:tab/>
      </w:r>
      <w:r w:rsidRPr="00A73D69">
        <w:rPr>
          <w:sz w:val="14"/>
          <w:szCs w:val="21"/>
          <w:lang w:val="sq-AL"/>
        </w:rPr>
        <w:tab/>
      </w:r>
      <w:r w:rsidRPr="00A73D69">
        <w:rPr>
          <w:sz w:val="14"/>
          <w:szCs w:val="21"/>
          <w:lang w:val="sq-AL"/>
        </w:rPr>
        <w:tab/>
      </w:r>
      <w:r w:rsidRPr="00A73D69">
        <w:rPr>
          <w:sz w:val="14"/>
          <w:szCs w:val="21"/>
          <w:lang w:val="sq-AL"/>
        </w:rPr>
        <w:tab/>
      </w:r>
      <w:r w:rsidRPr="00A73D69">
        <w:rPr>
          <w:sz w:val="14"/>
          <w:szCs w:val="21"/>
          <w:lang w:val="sq-AL"/>
        </w:rPr>
        <w:tab/>
      </w:r>
    </w:p>
    <w:p w:rsidR="00877566" w:rsidRPr="00A73D69" w:rsidRDefault="00877566" w:rsidP="00877566">
      <w:pPr>
        <w:pStyle w:val="Autoriteti"/>
        <w:rPr>
          <w:sz w:val="21"/>
          <w:szCs w:val="21"/>
          <w:lang w:val="sq-AL"/>
        </w:rPr>
      </w:pPr>
      <w:r w:rsidRPr="00A73D69">
        <w:rPr>
          <w:sz w:val="21"/>
          <w:szCs w:val="21"/>
          <w:lang w:val="sq-AL"/>
        </w:rPr>
        <w:t xml:space="preserve">KRYETARI </w:t>
      </w:r>
    </w:p>
    <w:p w:rsidR="00877566" w:rsidRPr="00A73D69" w:rsidRDefault="00877566" w:rsidP="00877566">
      <w:pPr>
        <w:pStyle w:val="AutoritetiEmer"/>
        <w:rPr>
          <w:sz w:val="21"/>
          <w:szCs w:val="21"/>
          <w:lang w:val="sq-AL"/>
        </w:rPr>
      </w:pPr>
      <w:r w:rsidRPr="00A73D69">
        <w:rPr>
          <w:sz w:val="21"/>
          <w:szCs w:val="21"/>
          <w:lang w:val="sq-AL"/>
        </w:rPr>
        <w:t>Petrit Ahmeti</w:t>
      </w:r>
    </w:p>
    <w:p w:rsidR="00877566" w:rsidRPr="00A73D69" w:rsidRDefault="00877566" w:rsidP="00877566">
      <w:pPr>
        <w:pStyle w:val="Paragrafi"/>
        <w:ind w:firstLine="0"/>
        <w:jc w:val="center"/>
        <w:rPr>
          <w:sz w:val="21"/>
          <w:szCs w:val="21"/>
          <w:lang w:val="sq-AL"/>
        </w:rPr>
      </w:pPr>
    </w:p>
    <w:p w:rsidR="00877566" w:rsidRPr="00A73D69" w:rsidRDefault="00877566" w:rsidP="00877566">
      <w:pPr>
        <w:pStyle w:val="Paragrafi"/>
        <w:ind w:firstLine="0"/>
        <w:jc w:val="center"/>
        <w:rPr>
          <w:sz w:val="21"/>
          <w:szCs w:val="21"/>
          <w:lang w:val="sq-AL"/>
        </w:rPr>
      </w:pPr>
      <w:r w:rsidRPr="00A73D69">
        <w:rPr>
          <w:b/>
          <w:sz w:val="21"/>
          <w:szCs w:val="21"/>
          <w:lang w:val="sq-AL"/>
        </w:rPr>
        <w:t>RREGULLAT</w:t>
      </w:r>
    </w:p>
    <w:p w:rsidR="00877566" w:rsidRPr="00A73D69" w:rsidRDefault="00877566" w:rsidP="00877566">
      <w:pPr>
        <w:pStyle w:val="Paragrafi"/>
        <w:ind w:firstLine="0"/>
        <w:jc w:val="center"/>
        <w:rPr>
          <w:sz w:val="21"/>
          <w:szCs w:val="21"/>
          <w:lang w:val="sq-AL"/>
        </w:rPr>
      </w:pPr>
      <w:r w:rsidRPr="00A73D69">
        <w:rPr>
          <w:sz w:val="21"/>
          <w:szCs w:val="21"/>
          <w:lang w:val="sq-AL"/>
        </w:rPr>
        <w:t>PËR ALOKIMIN E KAPACITETEVE TË INTERKONJEKSIONEVE</w:t>
      </w:r>
    </w:p>
    <w:p w:rsidR="00877566" w:rsidRPr="00A73D69" w:rsidRDefault="00877566" w:rsidP="00877566">
      <w:pPr>
        <w:pStyle w:val="Paragrafi"/>
        <w:ind w:firstLine="0"/>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1. Hyrje dhe dispozita të përgjithshme</w:t>
      </w:r>
    </w:p>
    <w:p w:rsidR="00877566" w:rsidRPr="00A73D69" w:rsidRDefault="00877566" w:rsidP="00877566">
      <w:pPr>
        <w:pStyle w:val="Paragrafi"/>
        <w:rPr>
          <w:sz w:val="21"/>
          <w:szCs w:val="21"/>
          <w:lang w:val="sq-AL"/>
        </w:rPr>
      </w:pPr>
      <w:r w:rsidRPr="00A73D69">
        <w:rPr>
          <w:sz w:val="21"/>
          <w:szCs w:val="21"/>
          <w:lang w:val="sq-AL"/>
        </w:rPr>
        <w:t>Këto rregulla hartohen në mbështetje të ligjit nr. 9072, datë 22.5.2003 “Për sektorin e energjisë elektrike” (i ndryshuar), Modelit të Tregut të Energjisë Elektrike, të miratuar me vendimin e Këshillit të Ministrave nr. 338, datë 19.3.2008 dhe “Rregullave të tregut shqiptar të energjisë elektrike”, të miratuar nga Bordi i Komisionerëve të ERE-s me vendimin nr. 68, datë 23.6.2008.</w:t>
      </w:r>
    </w:p>
    <w:p w:rsidR="00877566" w:rsidRPr="00A73D69" w:rsidRDefault="00877566" w:rsidP="00877566">
      <w:pPr>
        <w:pStyle w:val="Paragrafi"/>
        <w:rPr>
          <w:sz w:val="21"/>
          <w:szCs w:val="21"/>
          <w:lang w:val="sq-AL"/>
        </w:rPr>
      </w:pPr>
      <w:r w:rsidRPr="00A73D69">
        <w:rPr>
          <w:sz w:val="21"/>
          <w:szCs w:val="21"/>
          <w:lang w:val="sq-AL"/>
        </w:rPr>
        <w:t>Këto rregulla specifikojnë procedurat dhe kriteret e ankandit për alokimin e kapaciteteve disponibël ndërkufitare, në të dy</w:t>
      </w:r>
      <w:r>
        <w:rPr>
          <w:sz w:val="21"/>
          <w:szCs w:val="21"/>
          <w:lang w:val="sq-AL"/>
        </w:rPr>
        <w:t>ja</w:t>
      </w:r>
      <w:r w:rsidRPr="00A73D69">
        <w:rPr>
          <w:sz w:val="21"/>
          <w:szCs w:val="21"/>
          <w:lang w:val="sq-AL"/>
        </w:rPr>
        <w:t xml:space="preserve"> drejtimet import/eksport, ndërmjet zonës së kontrollit të OST sh.a. dhe operatorëve të sistemit të transmetimit të vendeve fqinje.</w:t>
      </w:r>
    </w:p>
    <w:p w:rsidR="00877566" w:rsidRPr="00A73D69" w:rsidRDefault="00877566" w:rsidP="00877566">
      <w:pPr>
        <w:pStyle w:val="Paragrafi"/>
        <w:rPr>
          <w:sz w:val="21"/>
          <w:szCs w:val="21"/>
          <w:lang w:val="sq-AL"/>
        </w:rPr>
      </w:pPr>
      <w:r w:rsidRPr="00A73D69">
        <w:rPr>
          <w:sz w:val="21"/>
          <w:szCs w:val="21"/>
          <w:lang w:val="sq-AL"/>
        </w:rPr>
        <w:t>Këto rregulla përcaktojnë kërkesat që pjesëmarrësit e tregut duhet të përmbushin për të marrë pjesë në ankandet vjetore, mujore dhe alokimin ditor, procedurat e zhvillimit të ankandit, dhënien e së drejtës së transmetimit fizik, kushtet për akses në tregun sekondar të së drejtës së transmetimit fizik dhe shfrytëzimin e së drejtës së transmetimit fizik.</w:t>
      </w:r>
    </w:p>
    <w:p w:rsidR="00877566" w:rsidRPr="00A73D69" w:rsidRDefault="00877566" w:rsidP="00877566">
      <w:pPr>
        <w:pStyle w:val="Paragrafi"/>
        <w:rPr>
          <w:sz w:val="21"/>
          <w:szCs w:val="21"/>
          <w:lang w:val="sq-AL"/>
        </w:rPr>
      </w:pPr>
      <w:r w:rsidRPr="00A73D69">
        <w:rPr>
          <w:sz w:val="21"/>
          <w:szCs w:val="21"/>
          <w:lang w:val="sq-AL"/>
        </w:rPr>
        <w:t>Kapacitetet e transmetimit disponibël (ATC) për eksport nga Shqipëria dhe për import në Shqipëri, alokohen në mënyrë eksplicite nëpërmjet ankandit vjetor, mujor dhe ditor, të mbajtur për secilin kufi dhe drejtim të fluksit të energjisë.</w:t>
      </w:r>
    </w:p>
    <w:p w:rsidR="00877566" w:rsidRPr="00A73D69" w:rsidRDefault="00877566" w:rsidP="00877566">
      <w:pPr>
        <w:pStyle w:val="Paragrafi"/>
        <w:rPr>
          <w:sz w:val="21"/>
          <w:szCs w:val="21"/>
          <w:lang w:val="sq-AL"/>
        </w:rPr>
      </w:pPr>
      <w:r w:rsidRPr="00A73D69">
        <w:rPr>
          <w:sz w:val="21"/>
          <w:szCs w:val="21"/>
          <w:lang w:val="sq-AL"/>
        </w:rPr>
        <w:t>Këto rregulla kanë për qëllim që të sigurojnë një proces transparent dhe të monitoruar nga ana e Entit Rregullator të Energjisë për alokimin e kapaciteteve disponibël të interkonjeksionit.</w:t>
      </w:r>
    </w:p>
    <w:p w:rsidR="00877566" w:rsidRPr="00A73D69" w:rsidRDefault="00877566" w:rsidP="00877566">
      <w:pPr>
        <w:pStyle w:val="Paragrafi"/>
        <w:rPr>
          <w:sz w:val="21"/>
          <w:szCs w:val="21"/>
          <w:lang w:val="sq-AL"/>
        </w:rPr>
      </w:pPr>
      <w:r w:rsidRPr="00A73D69">
        <w:rPr>
          <w:sz w:val="21"/>
          <w:szCs w:val="21"/>
          <w:lang w:val="sq-AL"/>
        </w:rPr>
        <w:t>OST-ja, si operator i sistemit të transmetimit në Republikën e Shqipërisë, është i ngarkuar të përcaktojë vlerat e kapacitetit transmetues ndërkufitar dhe rakordimin e tyre me TSO-të fqinje në përputhje me kriteret e përcaktuara nga ENTSO-E (Rrjeti Evropian i Operatorëve të Transmetimit të Energjisë Elektrike).</w:t>
      </w:r>
    </w:p>
    <w:p w:rsidR="00877566" w:rsidRPr="00A73D69" w:rsidRDefault="00877566" w:rsidP="00877566">
      <w:pPr>
        <w:pStyle w:val="Paragrafi"/>
        <w:rPr>
          <w:sz w:val="21"/>
          <w:szCs w:val="21"/>
          <w:lang w:val="sq-AL"/>
        </w:rPr>
      </w:pPr>
      <w:r w:rsidRPr="00A73D69">
        <w:rPr>
          <w:sz w:val="21"/>
          <w:szCs w:val="21"/>
          <w:lang w:val="sq-AL"/>
        </w:rPr>
        <w:t>Në rast të ndryshimit ose të miratimit të rregullave të reja të alokimit të ATC-së, për vitin kalendarik pasardhës, ato do të publikohen në faqen e internetit të OST-së, brenda 10 ditëve nga miratimi i tyre nga ERE. Pas publikimit të rregullave, pjesëmarrësit e tregut janë të detyruar të ndjekin në mënyrë korrekte rregullat e publikuara në faqen e internetit të OST-së.</w:t>
      </w:r>
    </w:p>
    <w:p w:rsidR="00877566" w:rsidRPr="00A73D69" w:rsidRDefault="00877566" w:rsidP="00877566">
      <w:pPr>
        <w:pStyle w:val="Paragrafi"/>
        <w:rPr>
          <w:sz w:val="21"/>
          <w:szCs w:val="21"/>
          <w:lang w:val="sq-AL"/>
        </w:rPr>
      </w:pPr>
      <w:r w:rsidRPr="00A73D69">
        <w:rPr>
          <w:sz w:val="21"/>
          <w:szCs w:val="21"/>
          <w:lang w:val="sq-AL"/>
        </w:rPr>
        <w:t>2. Shkurtime dhe përcaktime</w:t>
      </w:r>
    </w:p>
    <w:p w:rsidR="00877566" w:rsidRPr="00A73D69" w:rsidRDefault="00877566" w:rsidP="00877566">
      <w:pPr>
        <w:pStyle w:val="Paragrafi"/>
        <w:rPr>
          <w:sz w:val="21"/>
          <w:szCs w:val="21"/>
          <w:lang w:val="sq-AL"/>
        </w:rPr>
      </w:pPr>
      <w:r w:rsidRPr="00A73D69">
        <w:rPr>
          <w:sz w:val="21"/>
          <w:szCs w:val="21"/>
          <w:lang w:val="sq-AL"/>
        </w:rPr>
        <w:t>“TTC (Total Transfer Capacity) kapaciteti total transmetues” është programi i shkëmbimit maksimal ndërmjet zonave të kontrollit, të shoqëruara me standardet e sigurisë së operimit në të dy sistemet, mbi bazën e informacionit disponibël të operimit të pritshëm të rrjetit, përfshirë gjenerimin dhe ngarkesën.</w:t>
      </w:r>
    </w:p>
    <w:p w:rsidR="00877566" w:rsidRPr="00A73D69" w:rsidRDefault="00877566" w:rsidP="00877566">
      <w:pPr>
        <w:pStyle w:val="Paragrafi"/>
        <w:rPr>
          <w:sz w:val="21"/>
          <w:szCs w:val="21"/>
          <w:lang w:val="sq-AL"/>
        </w:rPr>
      </w:pPr>
      <w:r w:rsidRPr="00A73D69">
        <w:rPr>
          <w:sz w:val="21"/>
          <w:szCs w:val="21"/>
          <w:lang w:val="sq-AL"/>
        </w:rPr>
        <w:t>“TRM (Transmission Reliability Margin) rezerva e sigurisë së sistemit të transmetimit” është një pjesë e kapacitetit transmetues ndërkufitar, e nevojshme për punën e sigurt të sistemit transmetues, duke konsideruar pasaktësinë e llogaritjes së kapaciteteve transmetuese dhe skedulimeve që mbështeten mbi to. Kjo pasaktësi rrjedh si rezultat i operimit të rregullimit sekondar, nevojës për shkëmbime emergjente dhe devijimeve në kohë reale, nga skedulimi. TSO-të fqinje rakordojnë bashkërisht vlerën e TRM-së.</w:t>
      </w:r>
    </w:p>
    <w:p w:rsidR="00877566" w:rsidRPr="00A73D69" w:rsidRDefault="00877566" w:rsidP="00877566">
      <w:pPr>
        <w:pStyle w:val="Paragrafi"/>
        <w:rPr>
          <w:sz w:val="21"/>
          <w:szCs w:val="21"/>
          <w:lang w:val="sq-AL"/>
        </w:rPr>
      </w:pPr>
      <w:r w:rsidRPr="00A73D69">
        <w:rPr>
          <w:sz w:val="21"/>
          <w:szCs w:val="21"/>
          <w:lang w:val="sq-AL"/>
        </w:rPr>
        <w:t>“NTC (Net Transfer Capacity) kapaciteti neto i transmetimit” është programi maksimal i shkëmbimit ndërmjet dy TSO-ve fqinje, duke konsideruar standardet e sigurisë të zbatueshme në të gjitha zonat e kontrollit të zonës sinkrone, si dhe duke konsideruar, gjithashtu, pasigurinë teknike, që lidhet me parashikimin e kushteve të punës së rrjetit dhe llogaritet sipas formulës së mëposhtme:</w:t>
      </w:r>
    </w:p>
    <w:p w:rsidR="00877566" w:rsidRPr="00A73D69" w:rsidRDefault="00877566" w:rsidP="00877566">
      <w:pPr>
        <w:pStyle w:val="Paragrafi"/>
        <w:rPr>
          <w:sz w:val="21"/>
          <w:szCs w:val="21"/>
          <w:lang w:val="sq-AL"/>
        </w:rPr>
      </w:pPr>
      <w:r w:rsidRPr="00A73D69">
        <w:rPr>
          <w:sz w:val="21"/>
          <w:szCs w:val="21"/>
          <w:lang w:val="sq-AL"/>
        </w:rPr>
        <w:t>NTC=TTC-TRM.</w:t>
      </w:r>
    </w:p>
    <w:p w:rsidR="00877566" w:rsidRPr="00A73D69" w:rsidRDefault="00877566" w:rsidP="00877566">
      <w:pPr>
        <w:pStyle w:val="Paragrafi"/>
        <w:rPr>
          <w:sz w:val="21"/>
          <w:szCs w:val="21"/>
          <w:lang w:val="sq-AL"/>
        </w:rPr>
      </w:pPr>
      <w:r w:rsidRPr="00A73D69">
        <w:rPr>
          <w:rFonts w:ascii="Times New Roman" w:hAnsi="Times New Roman" w:cs="Times New Roman"/>
          <w:sz w:val="21"/>
          <w:szCs w:val="21"/>
          <w:lang w:val="sq-AL"/>
        </w:rPr>
        <w:t>“ААС</w:t>
      </w:r>
      <w:r w:rsidRPr="00A73D69">
        <w:rPr>
          <w:sz w:val="21"/>
          <w:szCs w:val="21"/>
          <w:lang w:val="sq-AL"/>
        </w:rPr>
        <w:t xml:space="preserve"> (Already Allocated Capacity) kapaciteti transmetues i alokuar” është i gjithë kapaciteti transmetues, që tashmë u është alokuar pjesëmarrësve të tregut në bazë të këtyre rregullave, pas plotësimit të detyrimeve financiare kundrejt OST-së nga ana e pjesëmarrësve të tregut.</w:t>
      </w:r>
    </w:p>
    <w:p w:rsidR="00877566" w:rsidRPr="00A73D69" w:rsidRDefault="00877566" w:rsidP="00877566">
      <w:pPr>
        <w:pStyle w:val="Paragrafi"/>
        <w:rPr>
          <w:sz w:val="21"/>
          <w:szCs w:val="21"/>
          <w:lang w:val="sq-AL"/>
        </w:rPr>
      </w:pPr>
      <w:r w:rsidRPr="00A73D69">
        <w:rPr>
          <w:rFonts w:ascii="Times New Roman" w:hAnsi="Times New Roman" w:cs="Times New Roman"/>
          <w:sz w:val="21"/>
          <w:szCs w:val="21"/>
          <w:lang w:val="sq-AL"/>
        </w:rPr>
        <w:t>“АТС</w:t>
      </w:r>
      <w:r w:rsidRPr="00A73D69">
        <w:rPr>
          <w:sz w:val="21"/>
          <w:szCs w:val="21"/>
          <w:lang w:val="sq-AL"/>
        </w:rPr>
        <w:t xml:space="preserve"> (Available Transmission Capacity) kapaciteti transmetues disponibël” është diferenca ndërmjet kapacitetit neto dhe kapacitetit tashmë të alokuar dhe llogaritet sipas formulës së mëposhtme:</w:t>
      </w:r>
    </w:p>
    <w:p w:rsidR="00877566" w:rsidRPr="00A73D69" w:rsidRDefault="00877566" w:rsidP="00877566">
      <w:pPr>
        <w:pStyle w:val="Paragrafi"/>
        <w:rPr>
          <w:sz w:val="21"/>
          <w:szCs w:val="21"/>
          <w:lang w:val="sq-AL"/>
        </w:rPr>
      </w:pPr>
      <w:r w:rsidRPr="00A73D69">
        <w:rPr>
          <w:sz w:val="21"/>
          <w:szCs w:val="21"/>
          <w:lang w:val="sq-AL"/>
        </w:rPr>
        <w:t>ATC=NTC-AAC.</w:t>
      </w:r>
    </w:p>
    <w:p w:rsidR="00877566" w:rsidRPr="00A73D69" w:rsidRDefault="00877566" w:rsidP="00877566">
      <w:pPr>
        <w:pStyle w:val="Paragrafi"/>
        <w:rPr>
          <w:sz w:val="21"/>
          <w:szCs w:val="21"/>
          <w:lang w:val="sq-AL"/>
        </w:rPr>
      </w:pPr>
      <w:r w:rsidRPr="00A73D69">
        <w:rPr>
          <w:sz w:val="21"/>
          <w:szCs w:val="21"/>
          <w:lang w:val="sq-AL"/>
        </w:rPr>
        <w:t>“Pjesëmarrës i tregut” është një entitet juridik i regjistruar në Shqipëri, i licencuar nga ERE për kryerjen e një ose më shumë aktiviteteve në sektorin energjetik dhe që u është nënshtruar të gjitha procedurave të parashikuara nga aktet ligjore e nënligjore në fuqi për regjistrimin në tregun e energjisë elektrike. Është një entitet juridik i regjistruar në Shqipëri, i licencuar nga ERE për kryerjen e një ose më shumë aktiviteteve në sektorin energjetik, dhe që ka nënshkruar me OST-në kontratën për përdorimin e kapacitetit ndërkufitar.</w:t>
      </w:r>
    </w:p>
    <w:p w:rsidR="00877566" w:rsidRPr="00A73D69" w:rsidRDefault="00877566" w:rsidP="00877566">
      <w:pPr>
        <w:pStyle w:val="Paragrafi"/>
        <w:rPr>
          <w:sz w:val="21"/>
          <w:szCs w:val="21"/>
          <w:lang w:val="sq-AL"/>
        </w:rPr>
      </w:pPr>
      <w:r w:rsidRPr="00A73D69">
        <w:rPr>
          <w:sz w:val="21"/>
          <w:szCs w:val="21"/>
          <w:lang w:val="sq-AL"/>
        </w:rPr>
        <w:t>“Pjesëmarrës i ankandit” është pjesëmarrësi i tregut që paraqet në ankand kërkesën për alokimin e së drejtës së transmetimit të kapacitetit ndërkufitar, në përputhje me këto rregulla.</w:t>
      </w:r>
    </w:p>
    <w:p w:rsidR="00877566" w:rsidRPr="00A73D69" w:rsidRDefault="00877566" w:rsidP="00877566">
      <w:pPr>
        <w:pStyle w:val="Paragrafi"/>
        <w:rPr>
          <w:sz w:val="21"/>
          <w:szCs w:val="21"/>
          <w:lang w:val="sq-AL"/>
        </w:rPr>
      </w:pPr>
      <w:r w:rsidRPr="00A73D69">
        <w:rPr>
          <w:sz w:val="21"/>
          <w:szCs w:val="21"/>
          <w:lang w:val="sq-AL"/>
        </w:rPr>
        <w:t>“Periudha e ankandit” është periudha në të cilën aplikohet alokimi i kapacitetit. Alokimi i kapaciteteve realizohet nëpërmjet ankandeve vjetore, mujore, javore apo alokimeve ditore.</w:t>
      </w:r>
    </w:p>
    <w:p w:rsidR="00877566" w:rsidRPr="00A73D69" w:rsidRDefault="00877566" w:rsidP="00877566">
      <w:pPr>
        <w:pStyle w:val="Paragrafi"/>
        <w:rPr>
          <w:sz w:val="21"/>
          <w:szCs w:val="21"/>
          <w:lang w:val="sq-AL"/>
        </w:rPr>
      </w:pPr>
      <w:r w:rsidRPr="00A73D69">
        <w:rPr>
          <w:sz w:val="21"/>
          <w:szCs w:val="21"/>
          <w:lang w:val="sq-AL"/>
        </w:rPr>
        <w:t xml:space="preserve">“Oferta e ankandit” janë vlerat e çiftit kapacitet-çmim (MW - </w:t>
      </w:r>
      <w:r w:rsidRPr="00A73D69">
        <w:rPr>
          <w:rFonts w:ascii="Times New Roman" w:hAnsi="Times New Roman" w:cs="Times New Roman"/>
          <w:sz w:val="21"/>
          <w:szCs w:val="21"/>
          <w:lang w:val="sq-AL"/>
        </w:rPr>
        <w:t>€</w:t>
      </w:r>
      <w:r w:rsidRPr="00A73D69">
        <w:rPr>
          <w:sz w:val="21"/>
          <w:szCs w:val="21"/>
          <w:lang w:val="sq-AL"/>
        </w:rPr>
        <w:t>/MWh) në kërkesën e paraqitur nga pjesëmarrësi në ankand.</w:t>
      </w:r>
    </w:p>
    <w:p w:rsidR="00877566" w:rsidRPr="00A73D69" w:rsidRDefault="00877566" w:rsidP="00877566">
      <w:pPr>
        <w:pStyle w:val="Paragrafi"/>
        <w:rPr>
          <w:sz w:val="21"/>
          <w:szCs w:val="21"/>
          <w:lang w:val="sq-AL"/>
        </w:rPr>
      </w:pPr>
      <w:r w:rsidRPr="00A73D69">
        <w:rPr>
          <w:sz w:val="21"/>
          <w:szCs w:val="21"/>
          <w:lang w:val="sq-AL"/>
        </w:rPr>
        <w:t>“Alokimi” është procesi me të cilin OST-ja i atribuon kapacitetet e transmetimit te pjesëmarrësit e tregut.</w:t>
      </w:r>
    </w:p>
    <w:p w:rsidR="00877566" w:rsidRPr="00A73D69" w:rsidRDefault="00877566" w:rsidP="00877566">
      <w:pPr>
        <w:pStyle w:val="Paragrafi"/>
        <w:rPr>
          <w:sz w:val="21"/>
          <w:szCs w:val="21"/>
          <w:lang w:val="sq-AL"/>
        </w:rPr>
      </w:pPr>
      <w:r w:rsidRPr="00A73D69">
        <w:rPr>
          <w:sz w:val="21"/>
          <w:szCs w:val="21"/>
          <w:lang w:val="sq-AL"/>
        </w:rPr>
        <w:t>“Ankandi vjetor” është ankandi për alokimin e së drejtës së transmetimit fizik për vitin pasardhës.</w:t>
      </w:r>
    </w:p>
    <w:p w:rsidR="00877566" w:rsidRPr="00A73D69" w:rsidRDefault="00877566" w:rsidP="00877566">
      <w:pPr>
        <w:pStyle w:val="Paragrafi"/>
        <w:rPr>
          <w:sz w:val="21"/>
          <w:szCs w:val="21"/>
          <w:lang w:val="sq-AL"/>
        </w:rPr>
      </w:pPr>
      <w:r w:rsidRPr="00A73D69">
        <w:rPr>
          <w:sz w:val="21"/>
          <w:szCs w:val="21"/>
          <w:lang w:val="sq-AL"/>
        </w:rPr>
        <w:t>“Kapaciteti transmetues disponibël (ATC) vjetor” është pjesa e kapacitetit transmetues disponibël, që alokohet në ankandin vjetor në formën e së drejtës së transmetimit fizik.</w:t>
      </w:r>
      <w:r w:rsidRPr="00A73D69">
        <w:rPr>
          <w:sz w:val="21"/>
          <w:szCs w:val="21"/>
          <w:lang w:val="sq-AL"/>
        </w:rPr>
        <w:tab/>
      </w:r>
    </w:p>
    <w:p w:rsidR="00877566" w:rsidRPr="00A73D69" w:rsidRDefault="00877566" w:rsidP="00877566">
      <w:pPr>
        <w:pStyle w:val="Paragrafi"/>
        <w:rPr>
          <w:sz w:val="21"/>
          <w:szCs w:val="21"/>
          <w:lang w:val="sq-AL"/>
        </w:rPr>
      </w:pPr>
      <w:r w:rsidRPr="00A73D69">
        <w:rPr>
          <w:sz w:val="21"/>
          <w:szCs w:val="21"/>
          <w:lang w:val="sq-AL"/>
        </w:rPr>
        <w:t>“Ankandi mujor” është ankandi për alokimin e së drejtës së transmetimit fizik për muajin pasardhës.</w:t>
      </w:r>
    </w:p>
    <w:p w:rsidR="00877566" w:rsidRPr="00A73D69" w:rsidRDefault="00877566" w:rsidP="00877566">
      <w:pPr>
        <w:pStyle w:val="Paragrafi"/>
        <w:rPr>
          <w:sz w:val="21"/>
          <w:szCs w:val="21"/>
          <w:lang w:val="sq-AL"/>
        </w:rPr>
      </w:pPr>
      <w:r w:rsidRPr="00A73D69">
        <w:rPr>
          <w:sz w:val="21"/>
          <w:szCs w:val="21"/>
          <w:lang w:val="sq-AL"/>
        </w:rPr>
        <w:t>“Kapaciteti transmetues disponibël (ATC) mujor” është pjesa e kapaciteteve të transmetimit disponibël, që alokohet në ankandin mujor për muajin pasardhës.</w:t>
      </w:r>
    </w:p>
    <w:p w:rsidR="00877566" w:rsidRPr="00A73D69" w:rsidRDefault="00877566" w:rsidP="00877566">
      <w:pPr>
        <w:pStyle w:val="Paragrafi"/>
        <w:rPr>
          <w:sz w:val="21"/>
          <w:szCs w:val="21"/>
          <w:lang w:val="sq-AL"/>
        </w:rPr>
      </w:pPr>
      <w:r w:rsidRPr="00A73D69">
        <w:rPr>
          <w:sz w:val="21"/>
          <w:szCs w:val="21"/>
          <w:lang w:val="sq-AL"/>
        </w:rPr>
        <w:t>“Alokim ditor” është procedura për alokimin e së drejtës së transmetimit fizik për ditën pasardhëse.</w:t>
      </w:r>
    </w:p>
    <w:p w:rsidR="00877566" w:rsidRPr="00A73D69" w:rsidRDefault="00877566" w:rsidP="00877566">
      <w:pPr>
        <w:pStyle w:val="Paragrafi"/>
        <w:rPr>
          <w:sz w:val="21"/>
          <w:szCs w:val="21"/>
          <w:lang w:val="sq-AL"/>
        </w:rPr>
      </w:pPr>
      <w:r w:rsidRPr="00A73D69">
        <w:rPr>
          <w:sz w:val="21"/>
          <w:szCs w:val="21"/>
          <w:lang w:val="sq-AL"/>
        </w:rPr>
        <w:t>“Kapaciteti transmetues disponibël ditor” është pjesa e kapacitetit transmetues disponibël që alokohet në ankandin ditor.</w:t>
      </w:r>
    </w:p>
    <w:p w:rsidR="00877566" w:rsidRPr="00A73D69" w:rsidRDefault="00877566" w:rsidP="00877566">
      <w:pPr>
        <w:pStyle w:val="Paragrafi"/>
        <w:rPr>
          <w:sz w:val="21"/>
          <w:szCs w:val="21"/>
          <w:lang w:val="sq-AL"/>
        </w:rPr>
      </w:pPr>
      <w:r w:rsidRPr="00A73D69">
        <w:rPr>
          <w:sz w:val="21"/>
          <w:szCs w:val="21"/>
          <w:lang w:val="sq-AL"/>
        </w:rPr>
        <w:t>“Kushtet specifike të ankandit” do të thotë informacioni i nevojshëm që u vihet në dispozicion pjesëmarrësve të ankandit nga OST sh.a. në faqen e internetit për një ankand të caktuar.</w:t>
      </w:r>
    </w:p>
    <w:p w:rsidR="00877566" w:rsidRPr="00A73D69" w:rsidRDefault="00877566" w:rsidP="00877566">
      <w:pPr>
        <w:pStyle w:val="Paragrafi"/>
        <w:rPr>
          <w:sz w:val="21"/>
          <w:szCs w:val="21"/>
          <w:lang w:val="sq-AL"/>
        </w:rPr>
      </w:pPr>
      <w:r w:rsidRPr="00A73D69">
        <w:rPr>
          <w:sz w:val="21"/>
          <w:szCs w:val="21"/>
          <w:lang w:val="sq-AL"/>
        </w:rPr>
        <w:t>“Mjetet e ankandit” do të thotë sistemi i teknologjisë së informacionit (IT) i përdorur nga OST-ja për të marrë ofertat nga pjesëmarrësit e ankandit, përfshirë kryerjen e veprimeve dhe shpalljen e rezultatit të ankandit.</w:t>
      </w:r>
    </w:p>
    <w:p w:rsidR="00877566" w:rsidRPr="00A73D69" w:rsidRDefault="00877566" w:rsidP="00877566">
      <w:pPr>
        <w:pStyle w:val="Paragrafi"/>
        <w:rPr>
          <w:sz w:val="21"/>
          <w:szCs w:val="21"/>
          <w:lang w:val="sq-AL"/>
        </w:rPr>
      </w:pPr>
      <w:r w:rsidRPr="00A73D69">
        <w:rPr>
          <w:sz w:val="21"/>
          <w:szCs w:val="21"/>
          <w:lang w:val="sq-AL"/>
        </w:rPr>
        <w:t>“Faqja e internetit të ankandeve” është faqja e internetit të OST-së (operatori i tregut) me përmbajtjen e përcaktuar në nenin 9 të këtyre rregullave.</w:t>
      </w:r>
    </w:p>
    <w:p w:rsidR="00877566" w:rsidRPr="00A73D69" w:rsidRDefault="00877566" w:rsidP="00877566">
      <w:pPr>
        <w:pStyle w:val="Paragrafi"/>
        <w:rPr>
          <w:sz w:val="21"/>
          <w:szCs w:val="21"/>
          <w:lang w:val="sq-AL"/>
        </w:rPr>
      </w:pPr>
      <w:r w:rsidRPr="00A73D69">
        <w:rPr>
          <w:sz w:val="21"/>
          <w:szCs w:val="21"/>
          <w:lang w:val="sq-AL"/>
        </w:rPr>
        <w:t>“Dita e ankandit” është dita në të cilën do të zhvillohet ankandi, për të cilin ofertat mund të paraqiten deri në afatin e përcaktuar nga OST-ja.</w:t>
      </w:r>
    </w:p>
    <w:p w:rsidR="00877566" w:rsidRPr="00A73D69" w:rsidRDefault="00877566" w:rsidP="00877566">
      <w:pPr>
        <w:pStyle w:val="Paragrafi"/>
        <w:rPr>
          <w:sz w:val="21"/>
          <w:szCs w:val="21"/>
          <w:lang w:val="sq-AL"/>
        </w:rPr>
      </w:pPr>
      <w:r w:rsidRPr="00A73D69">
        <w:rPr>
          <w:sz w:val="21"/>
          <w:szCs w:val="21"/>
          <w:lang w:val="sq-AL"/>
        </w:rPr>
        <w:t>“Kongjestion (pamjaftueshmëri)” paraqet situatën kur kërkesa për kapacitet transmetues, e paraqitur nga pjesëmarrësit në ankand (si shumatore), është më e madhe se kapaciteti disponibël ATC në kufirin/drejtimin përkatës të publikuar nga OST-ja.</w:t>
      </w:r>
    </w:p>
    <w:p w:rsidR="00877566" w:rsidRPr="00A73D69" w:rsidRDefault="00877566" w:rsidP="00877566">
      <w:pPr>
        <w:pStyle w:val="Paragrafi"/>
        <w:rPr>
          <w:sz w:val="21"/>
          <w:szCs w:val="21"/>
          <w:lang w:val="sq-AL"/>
        </w:rPr>
      </w:pPr>
      <w:r w:rsidRPr="00A73D69">
        <w:rPr>
          <w:sz w:val="21"/>
          <w:szCs w:val="21"/>
          <w:lang w:val="sq-AL"/>
        </w:rPr>
        <w:t>“Çmimi margjinal” është çmimi më i ulët i ofertës së fundit të pranuar nga OST-ja në një proces ankandi.</w:t>
      </w:r>
    </w:p>
    <w:p w:rsidR="00877566" w:rsidRPr="00A73D69" w:rsidRDefault="00877566" w:rsidP="00877566">
      <w:pPr>
        <w:pStyle w:val="Paragrafi"/>
        <w:rPr>
          <w:sz w:val="21"/>
          <w:szCs w:val="21"/>
          <w:lang w:val="sq-AL"/>
        </w:rPr>
      </w:pPr>
      <w:r w:rsidRPr="00A73D69">
        <w:rPr>
          <w:sz w:val="21"/>
          <w:szCs w:val="21"/>
          <w:lang w:val="sq-AL"/>
        </w:rPr>
        <w:t>“Zotëruesi i kapacitetit” është pjesëmarrësi që fiton të drejtën e transmetimit ndërkufitar në ankand ose që e fiton këtë të drejtë nga vendimet përkatëse të ERE-s, dhe procedurave të alokimit të OST-së, si dhe nëpërmjet transferimit në përputhje me kërkesat e këtyre rregullave.</w:t>
      </w:r>
    </w:p>
    <w:p w:rsidR="00877566" w:rsidRPr="00A73D69" w:rsidRDefault="00877566" w:rsidP="00877566">
      <w:pPr>
        <w:pStyle w:val="Paragrafi"/>
        <w:rPr>
          <w:sz w:val="21"/>
          <w:szCs w:val="21"/>
          <w:lang w:val="sq-AL"/>
        </w:rPr>
      </w:pPr>
      <w:r w:rsidRPr="00A73D69">
        <w:rPr>
          <w:sz w:val="21"/>
          <w:szCs w:val="21"/>
          <w:lang w:val="sq-AL"/>
        </w:rPr>
        <w:t>“Tregu sekondar i së drejtës së transmetimit fizik” është mekanizmi që lejon transferimin e së drejtës së transmetimit fizik të blerë në ankandin vjetor dhe/ose mujor nga mbajtësi që e ka fituar në ankand te një pjesëmarrës tjetër i tregut sipas këtyre rregullave.</w:t>
      </w:r>
    </w:p>
    <w:p w:rsidR="00877566" w:rsidRPr="00A73D69" w:rsidRDefault="00877566" w:rsidP="00877566">
      <w:pPr>
        <w:pStyle w:val="Paragrafi"/>
        <w:rPr>
          <w:sz w:val="21"/>
          <w:szCs w:val="21"/>
          <w:lang w:val="sq-AL"/>
        </w:rPr>
      </w:pPr>
      <w:r w:rsidRPr="00A73D69">
        <w:rPr>
          <w:sz w:val="21"/>
          <w:szCs w:val="21"/>
          <w:lang w:val="sq-AL"/>
        </w:rPr>
        <w:t>“Transferimi i kapacitetit” është transferimi i së drejtës së përdorimit të kapacitetit ndërkufitar nga zotëruesi i kapacitetit te një pjesëmarrës tjetër i tregut.</w:t>
      </w:r>
    </w:p>
    <w:p w:rsidR="00877566" w:rsidRPr="00A73D69" w:rsidRDefault="00877566" w:rsidP="00877566">
      <w:pPr>
        <w:pStyle w:val="Paragrafi"/>
        <w:rPr>
          <w:sz w:val="21"/>
          <w:szCs w:val="21"/>
          <w:lang w:val="sq-AL"/>
        </w:rPr>
      </w:pPr>
      <w:r w:rsidRPr="00A73D69">
        <w:rPr>
          <w:sz w:val="21"/>
          <w:szCs w:val="21"/>
          <w:lang w:val="sq-AL"/>
        </w:rPr>
        <w:t>“Shkëmbimi ndërkufitar i energjisë” është shkëmbimi i energjisë elektrike që pjesëmarrësi i tregut në Shqipëri, kryen me pjesëmarrësit e tregut në zonat e kontrollit (TSO-të) fqinje.</w:t>
      </w:r>
    </w:p>
    <w:p w:rsidR="00877566" w:rsidRPr="00A73D69" w:rsidRDefault="00877566" w:rsidP="00877566">
      <w:pPr>
        <w:pStyle w:val="Paragrafi"/>
        <w:rPr>
          <w:sz w:val="21"/>
          <w:szCs w:val="21"/>
          <w:lang w:val="sq-AL"/>
        </w:rPr>
      </w:pPr>
      <w:r w:rsidRPr="00A73D69">
        <w:rPr>
          <w:sz w:val="21"/>
          <w:szCs w:val="21"/>
          <w:lang w:val="sq-AL"/>
        </w:rPr>
        <w:t>“Partneri ndërkufitar” është një person nga zona e kontrollit fqinje me të cilin pjesëmarrësi i tregut në Shqipëri ka një kontratë shkëmbimi ndërkufitar.</w:t>
      </w:r>
    </w:p>
    <w:p w:rsidR="00877566" w:rsidRPr="00A73D69" w:rsidRDefault="00877566" w:rsidP="00877566">
      <w:pPr>
        <w:pStyle w:val="Paragrafi"/>
        <w:rPr>
          <w:sz w:val="21"/>
          <w:szCs w:val="21"/>
          <w:lang w:val="sq-AL"/>
        </w:rPr>
      </w:pPr>
      <w:r w:rsidRPr="00A73D69">
        <w:rPr>
          <w:sz w:val="21"/>
          <w:szCs w:val="21"/>
          <w:lang w:val="sq-AL"/>
        </w:rPr>
        <w:t>“Zonë kontrolli” është pjesa e përcaktuar e rrjetit interkonjektiv evropian (ENTSO-E), që kontrollohet nga një operator (TSO).</w:t>
      </w:r>
    </w:p>
    <w:p w:rsidR="00877566" w:rsidRPr="00A73D69" w:rsidRDefault="00877566" w:rsidP="00877566">
      <w:pPr>
        <w:pStyle w:val="Paragrafi"/>
        <w:rPr>
          <w:sz w:val="21"/>
          <w:szCs w:val="21"/>
          <w:lang w:val="sq-AL"/>
        </w:rPr>
      </w:pPr>
      <w:r w:rsidRPr="00A73D69">
        <w:rPr>
          <w:sz w:val="21"/>
          <w:szCs w:val="21"/>
          <w:lang w:val="sq-AL"/>
        </w:rPr>
        <w:t>“ERE” është Enti Rregullator i Energjisë, sipas përcaktimit të bërë në ligjin për sektorin e energjisë elektrike.</w:t>
      </w:r>
    </w:p>
    <w:p w:rsidR="00877566" w:rsidRPr="00A73D69" w:rsidRDefault="00877566" w:rsidP="00877566">
      <w:pPr>
        <w:pStyle w:val="Paragrafi"/>
        <w:rPr>
          <w:sz w:val="21"/>
          <w:szCs w:val="21"/>
          <w:lang w:val="sq-AL"/>
        </w:rPr>
      </w:pPr>
      <w:r w:rsidRPr="00A73D69">
        <w:rPr>
          <w:sz w:val="21"/>
          <w:szCs w:val="21"/>
          <w:lang w:val="sq-AL"/>
        </w:rPr>
        <w:t>“ENTSO-E (European Network of Transmission System Operators for Electricity)” është shoqata e TSO-ve evropiane të energjisë elektrike.</w:t>
      </w:r>
    </w:p>
    <w:p w:rsidR="00877566" w:rsidRPr="00A73D69" w:rsidRDefault="00877566" w:rsidP="00877566">
      <w:pPr>
        <w:pStyle w:val="Paragrafi"/>
        <w:rPr>
          <w:sz w:val="21"/>
          <w:szCs w:val="21"/>
          <w:lang w:val="sq-AL"/>
        </w:rPr>
      </w:pPr>
      <w:r w:rsidRPr="00A73D69">
        <w:rPr>
          <w:sz w:val="21"/>
          <w:szCs w:val="21"/>
          <w:lang w:val="sq-AL"/>
        </w:rPr>
        <w:t>3. Dokumentet dhe formularët</w:t>
      </w:r>
    </w:p>
    <w:p w:rsidR="00877566" w:rsidRPr="00A73D69" w:rsidRDefault="00877566" w:rsidP="00877566">
      <w:pPr>
        <w:pStyle w:val="Paragrafi"/>
        <w:rPr>
          <w:sz w:val="21"/>
          <w:szCs w:val="21"/>
          <w:lang w:val="sq-AL"/>
        </w:rPr>
      </w:pPr>
      <w:r w:rsidRPr="00A73D69">
        <w:rPr>
          <w:sz w:val="21"/>
          <w:szCs w:val="21"/>
          <w:lang w:val="sq-AL"/>
        </w:rPr>
        <w:t>Dokumentet dhe formularët bashkëngjitur si anekse janë pjesë përbërëse e këtyre rregullave dhe OST-ja i publikon ato në faqen e saj të internetit:</w:t>
      </w:r>
    </w:p>
    <w:p w:rsidR="00877566" w:rsidRPr="00A73D69" w:rsidRDefault="00877566" w:rsidP="00877566">
      <w:pPr>
        <w:pStyle w:val="Paragrafi"/>
        <w:rPr>
          <w:sz w:val="21"/>
          <w:szCs w:val="21"/>
          <w:lang w:val="sq-AL"/>
        </w:rPr>
      </w:pPr>
      <w:r w:rsidRPr="00A73D69">
        <w:rPr>
          <w:sz w:val="21"/>
          <w:szCs w:val="21"/>
          <w:lang w:val="sq-AL"/>
        </w:rPr>
        <w:t>- Formulari i paraqitjes së ofertës  - shtojca 1;</w:t>
      </w:r>
    </w:p>
    <w:p w:rsidR="00877566" w:rsidRPr="00A73D69" w:rsidRDefault="00877566" w:rsidP="00877566">
      <w:pPr>
        <w:pStyle w:val="Paragrafi"/>
        <w:rPr>
          <w:sz w:val="21"/>
          <w:szCs w:val="21"/>
          <w:lang w:val="sq-AL"/>
        </w:rPr>
      </w:pPr>
      <w:r w:rsidRPr="00A73D69">
        <w:rPr>
          <w:sz w:val="21"/>
          <w:szCs w:val="21"/>
          <w:lang w:val="sq-AL"/>
        </w:rPr>
        <w:t xml:space="preserve">- Formulari i njoftimit të rezultateve të ankandit - shtojca 2; </w:t>
      </w:r>
    </w:p>
    <w:p w:rsidR="00877566" w:rsidRPr="00A73D69" w:rsidRDefault="00877566" w:rsidP="00877566">
      <w:pPr>
        <w:pStyle w:val="Paragrafi"/>
        <w:rPr>
          <w:sz w:val="21"/>
          <w:szCs w:val="21"/>
          <w:lang w:val="sq-AL"/>
        </w:rPr>
      </w:pPr>
      <w:r w:rsidRPr="00A73D69">
        <w:rPr>
          <w:sz w:val="21"/>
          <w:szCs w:val="21"/>
          <w:lang w:val="sq-AL"/>
        </w:rPr>
        <w:t>- Formulari i detajeve të faturës - shtojca 3;</w:t>
      </w:r>
    </w:p>
    <w:p w:rsidR="00877566" w:rsidRPr="00A73D69" w:rsidRDefault="00877566" w:rsidP="00877566">
      <w:pPr>
        <w:pStyle w:val="Paragrafi"/>
        <w:rPr>
          <w:sz w:val="21"/>
          <w:szCs w:val="21"/>
          <w:lang w:val="sq-AL"/>
        </w:rPr>
      </w:pPr>
      <w:r w:rsidRPr="00A73D69">
        <w:rPr>
          <w:sz w:val="21"/>
          <w:szCs w:val="21"/>
          <w:lang w:val="sq-AL"/>
        </w:rPr>
        <w:t xml:space="preserve">- Formulari i transferimit të kapacitetit - shtojca 4; </w:t>
      </w:r>
    </w:p>
    <w:p w:rsidR="00877566" w:rsidRPr="00A73D69" w:rsidRDefault="00877566" w:rsidP="00877566">
      <w:pPr>
        <w:pStyle w:val="Paragrafi"/>
        <w:rPr>
          <w:sz w:val="21"/>
          <w:szCs w:val="21"/>
          <w:lang w:val="sq-AL"/>
        </w:rPr>
      </w:pPr>
      <w:r w:rsidRPr="00A73D69">
        <w:rPr>
          <w:sz w:val="21"/>
          <w:szCs w:val="21"/>
          <w:lang w:val="sq-AL"/>
        </w:rPr>
        <w:t>- Modeli i kontratës - shtojca 5;</w:t>
      </w:r>
    </w:p>
    <w:p w:rsidR="00877566" w:rsidRPr="00A73D69" w:rsidRDefault="00877566" w:rsidP="00877566">
      <w:pPr>
        <w:pStyle w:val="Paragrafi"/>
        <w:rPr>
          <w:sz w:val="21"/>
          <w:szCs w:val="21"/>
          <w:lang w:val="sq-AL"/>
        </w:rPr>
      </w:pPr>
      <w:r w:rsidRPr="00A73D69">
        <w:rPr>
          <w:sz w:val="21"/>
          <w:szCs w:val="21"/>
          <w:lang w:val="sq-AL"/>
        </w:rPr>
        <w:t>- Plani vjetor i remonteve - shtojca 6;</w:t>
      </w:r>
    </w:p>
    <w:p w:rsidR="00877566" w:rsidRPr="00A73D69" w:rsidRDefault="00877566" w:rsidP="00877566">
      <w:pPr>
        <w:pStyle w:val="Paragrafi"/>
        <w:rPr>
          <w:sz w:val="21"/>
          <w:szCs w:val="21"/>
          <w:lang w:val="sq-AL"/>
        </w:rPr>
      </w:pPr>
      <w:r w:rsidRPr="00A73D69">
        <w:rPr>
          <w:sz w:val="21"/>
          <w:szCs w:val="21"/>
          <w:lang w:val="sq-AL"/>
        </w:rPr>
        <w:t>- Formulari i deklarimit të ATC-së së fituar në TSO-të fqinje - shtojca 7;</w:t>
      </w:r>
    </w:p>
    <w:p w:rsidR="00877566" w:rsidRPr="00A73D69" w:rsidRDefault="00877566" w:rsidP="00877566">
      <w:pPr>
        <w:pStyle w:val="Paragrafi"/>
        <w:rPr>
          <w:sz w:val="21"/>
          <w:szCs w:val="21"/>
          <w:lang w:val="sq-AL"/>
        </w:rPr>
      </w:pPr>
      <w:r w:rsidRPr="00A73D69">
        <w:rPr>
          <w:sz w:val="21"/>
          <w:szCs w:val="21"/>
          <w:lang w:val="sq-AL"/>
        </w:rPr>
        <w:t>- Lista e pjesëmarrësve të tregut që mund të marrin pjesë në ankand - shtojca 8;</w:t>
      </w:r>
    </w:p>
    <w:p w:rsidR="00877566" w:rsidRDefault="00877566" w:rsidP="00877566">
      <w:pPr>
        <w:pStyle w:val="Paragrafi"/>
        <w:rPr>
          <w:sz w:val="21"/>
          <w:szCs w:val="21"/>
          <w:lang w:val="sq-AL"/>
        </w:rPr>
      </w:pPr>
      <w:r w:rsidRPr="00A73D69">
        <w:rPr>
          <w:sz w:val="21"/>
          <w:szCs w:val="21"/>
          <w:lang w:val="sq-AL"/>
        </w:rPr>
        <w:t>- Formulari i njoftimit të ankandit vjetor/mujor - shtojca 9.</w:t>
      </w:r>
    </w:p>
    <w:p w:rsidR="00877566" w:rsidRPr="00A73D69" w:rsidRDefault="00877566" w:rsidP="00877566">
      <w:pPr>
        <w:pStyle w:val="Paragrafi"/>
        <w:rPr>
          <w:sz w:val="21"/>
          <w:szCs w:val="21"/>
          <w:lang w:val="sq-AL"/>
        </w:rPr>
      </w:pPr>
      <w:r w:rsidRPr="00A73D69">
        <w:rPr>
          <w:sz w:val="21"/>
          <w:szCs w:val="21"/>
          <w:lang w:val="sq-AL"/>
        </w:rPr>
        <w:t>4. Përcaktimi i kapacitetit transmetues ndërkufitar disponibël (</w:t>
      </w:r>
      <w:r w:rsidRPr="00A73D69">
        <w:rPr>
          <w:rFonts w:ascii="Times New Roman" w:hAnsi="Times New Roman" w:cs="Times New Roman"/>
          <w:sz w:val="21"/>
          <w:szCs w:val="21"/>
          <w:lang w:val="sq-AL"/>
        </w:rPr>
        <w:t>АТС</w:t>
      </w:r>
      <w:r w:rsidRPr="00A73D69">
        <w:rPr>
          <w:sz w:val="21"/>
          <w:szCs w:val="21"/>
          <w:lang w:val="sq-AL"/>
        </w:rPr>
        <w:t>)</w:t>
      </w:r>
    </w:p>
    <w:p w:rsidR="00877566" w:rsidRPr="00A73D69" w:rsidRDefault="00877566" w:rsidP="00877566">
      <w:pPr>
        <w:pStyle w:val="Paragrafi"/>
        <w:rPr>
          <w:sz w:val="21"/>
          <w:szCs w:val="21"/>
          <w:lang w:val="sq-AL"/>
        </w:rPr>
      </w:pPr>
      <w:r w:rsidRPr="00A73D69">
        <w:rPr>
          <w:sz w:val="21"/>
          <w:szCs w:val="21"/>
          <w:lang w:val="sq-AL"/>
        </w:rPr>
        <w:t>Siguria e punës së sistemit energjetik që punon në interkonjeksion është e lidhur ngushtësisht me vlerësimin dhe përcaktimin e kapacitetit transmetues ndërkufitar.</w:t>
      </w:r>
    </w:p>
    <w:p w:rsidR="00877566" w:rsidRPr="00A73D69" w:rsidRDefault="00877566" w:rsidP="00877566">
      <w:pPr>
        <w:pStyle w:val="Paragrafi"/>
        <w:rPr>
          <w:sz w:val="21"/>
          <w:szCs w:val="21"/>
          <w:lang w:val="sq-AL"/>
        </w:rPr>
      </w:pPr>
      <w:r w:rsidRPr="00A73D69">
        <w:rPr>
          <w:sz w:val="21"/>
          <w:szCs w:val="21"/>
          <w:lang w:val="sq-AL"/>
        </w:rPr>
        <w:t>Përcaktimi i kapacitetit transmetues ndërkufitar bëhet sipas marrëveshjeve bilaterale ndërmjet TSO-ve fqinje dhe bazohet në manualin e ENTSO-E, respektivisht në politikën nr. 4 dhe aneksin e saj.</w:t>
      </w:r>
    </w:p>
    <w:p w:rsidR="00877566" w:rsidRPr="00A73D69" w:rsidRDefault="00877566" w:rsidP="00877566">
      <w:pPr>
        <w:pStyle w:val="Paragrafi"/>
        <w:rPr>
          <w:sz w:val="21"/>
          <w:szCs w:val="21"/>
          <w:lang w:val="sq-AL"/>
        </w:rPr>
      </w:pPr>
      <w:r w:rsidRPr="00A73D69">
        <w:rPr>
          <w:sz w:val="21"/>
          <w:szCs w:val="21"/>
          <w:lang w:val="sq-AL"/>
        </w:rPr>
        <w:t>Barrierat në shkëmbimin e energjisë shkaktohen kryesisht nga kapaciteti i limituar i rrjetit interkonjektiv, që nënkupton jo vetëm interkonjektorët (linjat ndërkufitare), por çdo element të rrjetit të brendshëm, që bëhet shkak për limitimin e transaksioneve apo zhvendosjen e energjisë nga një zonë në një tjetër. Kongjestioni në transmetim ndodh kur sistemi nuk mund të punojë i sigurt në kushtet e një modeli të dhënë të gjenerimit, shkëmbimit, transmetimit dhe kërkesës. Procedura e menaxhimit të kongjestionit nënkupton çlirimin e rrjetit nga kongjestioni, pra marrjen e masave për të mos lejuar shkeljen e normativave fizike që sigurojnë punën normale të rrjetit.</w:t>
      </w:r>
    </w:p>
    <w:p w:rsidR="00877566" w:rsidRPr="00A73D69" w:rsidRDefault="00877566" w:rsidP="00877566">
      <w:pPr>
        <w:pStyle w:val="Paragrafi"/>
        <w:rPr>
          <w:sz w:val="21"/>
          <w:szCs w:val="21"/>
          <w:lang w:val="sq-AL"/>
        </w:rPr>
      </w:pPr>
      <w:r w:rsidRPr="00A73D69">
        <w:rPr>
          <w:sz w:val="21"/>
          <w:szCs w:val="21"/>
          <w:lang w:val="sq-AL"/>
        </w:rPr>
        <w:t>Nocionet fondamentale të ENTSO-E lidhur me kapacitetin transferues, janë:</w:t>
      </w:r>
    </w:p>
    <w:p w:rsidR="00877566" w:rsidRPr="00A73D69" w:rsidRDefault="00877566" w:rsidP="00877566">
      <w:pPr>
        <w:pStyle w:val="Paragrafi"/>
        <w:rPr>
          <w:sz w:val="21"/>
          <w:szCs w:val="21"/>
          <w:lang w:val="sq-AL"/>
        </w:rPr>
      </w:pPr>
      <w:r w:rsidRPr="00A73D69">
        <w:rPr>
          <w:sz w:val="21"/>
          <w:szCs w:val="21"/>
          <w:lang w:val="sq-AL"/>
        </w:rPr>
        <w:t>Kapaciteti total i transmetimit (TTC) përfaqëson vlerën max të programit të shkëmbimit ndërmjet dy TSO-ve, duke plotësuar standardet e sigurisë së punës, të detyrueshme për çdo sistem, nëse për periudhën për të cilën bëhet vlerësimi i TTC-së, kushtet e rrjetit dhe modeli gjenerim-konsum, njihen mirë në avancë. TTC-ja është gjithmonë e lidhur me situatën e dhënë të sistemit, d.m.th. me modelin gjenerim-konsum dhe situatën e elementeve të rrjetit, që përbëjnë bazën e të dhënave për formimin e modelit matematik të sistemit. Zgjidhja e këtij modeli jep rezultatet për vlerat e tensionit në nyjat e sistemit dhe ngarkesën (rrymën) në të gjitha qarqet e tij, të cilat përfaqësojnë parametrat që duhet të monitorohen nga operatori i sistemit për vlerësimin e sigurisë së punës.</w:t>
      </w:r>
    </w:p>
    <w:p w:rsidR="00877566" w:rsidRPr="00A73D69" w:rsidRDefault="00877566" w:rsidP="00877566">
      <w:pPr>
        <w:pStyle w:val="Paragrafi"/>
        <w:rPr>
          <w:sz w:val="21"/>
          <w:szCs w:val="21"/>
          <w:lang w:val="sq-AL"/>
        </w:rPr>
      </w:pPr>
      <w:r w:rsidRPr="00A73D69">
        <w:rPr>
          <w:sz w:val="21"/>
          <w:szCs w:val="21"/>
          <w:lang w:val="sq-AL"/>
        </w:rPr>
        <w:t>Meqë llogaritjet bazohen në parashikimin e situatës në të ardhmen, ekziston mundësia e shfaqjes së pasaktësive të rezultatit, të cilat janë në varësi të periudhës kohore që merret në konsideratë. Sa më e afërt të jetë periudha për të cilën bëhen llogaritjet</w:t>
      </w:r>
      <w:r>
        <w:rPr>
          <w:sz w:val="21"/>
          <w:szCs w:val="21"/>
          <w:lang w:val="sq-AL"/>
        </w:rPr>
        <w:t>,</w:t>
      </w:r>
      <w:r w:rsidRPr="00A73D69">
        <w:rPr>
          <w:sz w:val="21"/>
          <w:szCs w:val="21"/>
          <w:lang w:val="sq-AL"/>
        </w:rPr>
        <w:t xml:space="preserve"> aq më të sakta janë rezultatet e llogaritjes së TTC-së. Për këtë arsye, merret në konsideratë një sasi e caktuar kapaciteti që shërben (përveç të tjerave) edhe për kompensimin e pasaktësive në llogaritje, e quajtur TRM. Atëherë vlera e kapacitetit neto të transmetimit NTC përcaktohet sipas formulës: NTC=TTC–TRM. Llogaritja e TTC-së fillon me vendosjen e rastit bazë, i cili paraqet një situatë (skenar) të rakorduar tashmë nga palët dhe të provuar (nga eksperienca e mëparshme) se i plotëson të gjitha kushtet e sigurisë së punës për secilën nga palët. Në rastin bazë, programi i shkëmbimit ndërmjet të dyja palëve mund të jetë zero ose jo, në varësi të situatës. Duke filluar nga kjo situatë (pas shkëmbimit të të dhënave respektive) për të llogaritur TTC-në nga zona A në zonën B, gjenerimi rritet me hapa të caktuar në zonën A dhe ulet në të njëjtën masë në zonën B, duke shkaktuar në këtë mënyrë ndryshimet përkatëse në rrjedhën e fluksit të energjisë në të dyja zonat. Ndryshimi i gjenerimit është shënuar me </w:t>
      </w:r>
      <w:r w:rsidRPr="00A73D69">
        <w:rPr>
          <w:rFonts w:ascii="Times New Roman" w:hAnsi="Times New Roman" w:cs="Times New Roman"/>
          <w:sz w:val="21"/>
          <w:szCs w:val="21"/>
          <w:lang w:val="sq-AL"/>
        </w:rPr>
        <w:t>∆</w:t>
      </w:r>
      <w:r w:rsidRPr="00A73D69">
        <w:rPr>
          <w:sz w:val="21"/>
          <w:szCs w:val="21"/>
          <w:lang w:val="sq-AL"/>
        </w:rPr>
        <w:t>E</w:t>
      </w:r>
      <w:r w:rsidRPr="00A73D69">
        <w:rPr>
          <w:sz w:val="21"/>
          <w:szCs w:val="21"/>
          <w:vertAlign w:val="superscript"/>
          <w:lang w:val="sq-AL"/>
        </w:rPr>
        <w:t>+</w:t>
      </w:r>
      <w:r w:rsidRPr="00A73D69">
        <w:rPr>
          <w:sz w:val="21"/>
          <w:szCs w:val="21"/>
          <w:lang w:val="sq-AL"/>
        </w:rPr>
        <w:t xml:space="preserve"> dhe </w:t>
      </w:r>
      <w:r w:rsidRPr="00A73D69">
        <w:rPr>
          <w:rFonts w:ascii="Times New Roman" w:hAnsi="Times New Roman" w:cs="Times New Roman"/>
          <w:sz w:val="21"/>
          <w:szCs w:val="21"/>
          <w:lang w:val="sq-AL"/>
        </w:rPr>
        <w:t>∆</w:t>
      </w:r>
      <w:r w:rsidRPr="00A73D69">
        <w:rPr>
          <w:sz w:val="21"/>
          <w:szCs w:val="21"/>
          <w:lang w:val="sq-AL"/>
        </w:rPr>
        <w:t>E</w:t>
      </w:r>
      <w:r w:rsidRPr="00A73D69">
        <w:rPr>
          <w:sz w:val="21"/>
          <w:szCs w:val="21"/>
          <w:vertAlign w:val="superscript"/>
          <w:lang w:val="sq-AL"/>
        </w:rPr>
        <w:t>-</w:t>
      </w:r>
      <w:r w:rsidRPr="00A73D69">
        <w:rPr>
          <w:sz w:val="21"/>
          <w:szCs w:val="21"/>
          <w:lang w:val="sq-AL"/>
        </w:rPr>
        <w:t xml:space="preserve"> për rritjen dhe uljen respektive të gjenerimit. Ky proces vazhdon deri në pikën kur në njërin nga sistemet A ose B cenohet siguria e punës (</w:t>
      </w:r>
      <w:r w:rsidRPr="00A73D69">
        <w:rPr>
          <w:rFonts w:ascii="Times New Roman" w:hAnsi="Times New Roman" w:cs="Times New Roman"/>
          <w:sz w:val="21"/>
          <w:szCs w:val="21"/>
          <w:lang w:val="sq-AL"/>
        </w:rPr>
        <w:t>∆</w:t>
      </w:r>
      <w:r w:rsidRPr="00A73D69">
        <w:rPr>
          <w:sz w:val="21"/>
          <w:szCs w:val="21"/>
          <w:lang w:val="sq-AL"/>
        </w:rPr>
        <w:t>Emax</w:t>
      </w:r>
      <w:r w:rsidRPr="00A73D69">
        <w:rPr>
          <w:sz w:val="21"/>
          <w:szCs w:val="21"/>
          <w:vertAlign w:val="superscript"/>
          <w:lang w:val="sq-AL"/>
        </w:rPr>
        <w:t>+</w:t>
      </w:r>
      <w:r w:rsidRPr="00A73D69">
        <w:rPr>
          <w:sz w:val="21"/>
          <w:szCs w:val="21"/>
          <w:lang w:val="sq-AL"/>
        </w:rPr>
        <w:t xml:space="preserve"> / </w:t>
      </w:r>
      <w:r w:rsidRPr="00A73D69">
        <w:rPr>
          <w:rFonts w:ascii="Times New Roman" w:hAnsi="Times New Roman" w:cs="Times New Roman"/>
          <w:sz w:val="21"/>
          <w:szCs w:val="21"/>
          <w:lang w:val="sq-AL"/>
        </w:rPr>
        <w:t>∆</w:t>
      </w:r>
      <w:r w:rsidRPr="00A73D69">
        <w:rPr>
          <w:sz w:val="21"/>
          <w:szCs w:val="21"/>
          <w:lang w:val="sq-AL"/>
        </w:rPr>
        <w:t>Emax</w:t>
      </w:r>
      <w:r w:rsidRPr="00A73D69">
        <w:rPr>
          <w:sz w:val="21"/>
          <w:szCs w:val="21"/>
          <w:vertAlign w:val="superscript"/>
          <w:lang w:val="sq-AL"/>
        </w:rPr>
        <w:t>-</w:t>
      </w:r>
      <w:r w:rsidRPr="00A73D69">
        <w:rPr>
          <w:sz w:val="21"/>
          <w:szCs w:val="21"/>
          <w:lang w:val="sq-AL"/>
        </w:rPr>
        <w:t xml:space="preserve">). Maksimumi i shkëmbimit nga A në B, që është kompatibël me rregullat e sigurisë së punës, pra TTC-ja nga A në B - është BCE + </w:t>
      </w:r>
      <w:r w:rsidRPr="00A73D69">
        <w:rPr>
          <w:rFonts w:ascii="Times New Roman" w:hAnsi="Times New Roman" w:cs="Times New Roman"/>
          <w:sz w:val="21"/>
          <w:szCs w:val="21"/>
          <w:lang w:val="sq-AL"/>
        </w:rPr>
        <w:t>∆</w:t>
      </w:r>
      <w:r w:rsidRPr="00A73D69">
        <w:rPr>
          <w:sz w:val="21"/>
          <w:szCs w:val="21"/>
          <w:lang w:val="sq-AL"/>
        </w:rPr>
        <w:t>Emax</w:t>
      </w:r>
      <w:r w:rsidRPr="00A73D69">
        <w:rPr>
          <w:sz w:val="21"/>
          <w:szCs w:val="21"/>
          <w:vertAlign w:val="superscript"/>
          <w:lang w:val="sq-AL"/>
        </w:rPr>
        <w:t>+</w:t>
      </w:r>
      <w:r w:rsidRPr="00A73D69">
        <w:rPr>
          <w:sz w:val="21"/>
          <w:szCs w:val="21"/>
          <w:lang w:val="sq-AL"/>
        </w:rPr>
        <w:t>. Kjo procedurë përsëritet për drejtimin e kundërt, pra ulje e gjenerimit në A dhe rritje në B, për llogaritjen e TTC-së nga zona B në atë A.</w:t>
      </w:r>
    </w:p>
    <w:p w:rsidR="00877566" w:rsidRPr="00A73D69" w:rsidRDefault="00877566" w:rsidP="00877566">
      <w:pPr>
        <w:pStyle w:val="Paragrafi"/>
        <w:rPr>
          <w:sz w:val="21"/>
          <w:szCs w:val="21"/>
          <w:lang w:val="sq-AL"/>
        </w:rPr>
      </w:pPr>
      <w:r w:rsidRPr="00A73D69">
        <w:rPr>
          <w:sz w:val="21"/>
          <w:szCs w:val="21"/>
          <w:lang w:val="sq-AL"/>
        </w:rPr>
        <w:t>Procedura e rakorduar ndërmjet palëve për kryerjen e kalkulimeve paraqitet si më poshtë:</w:t>
      </w:r>
    </w:p>
    <w:p w:rsidR="00877566" w:rsidRPr="00A73D69" w:rsidRDefault="00877566" w:rsidP="00877566">
      <w:pPr>
        <w:pStyle w:val="Paragrafi"/>
        <w:rPr>
          <w:sz w:val="21"/>
          <w:szCs w:val="21"/>
          <w:lang w:val="sq-AL"/>
        </w:rPr>
      </w:pPr>
      <w:r w:rsidRPr="00A73D69">
        <w:rPr>
          <w:sz w:val="21"/>
          <w:szCs w:val="21"/>
          <w:lang w:val="sq-AL"/>
        </w:rPr>
        <w:t>1. Çdo TSO përgatit modelin e rrjetit sipas formatit të aprovuar (UCT) për rastin bazë, i cili paraqet një situatë (skenar) të rakorduar tashmë nga palët dhe të provuar (nga eksperienca e mëparshme) se i plotëson të gjitha kushtet e sigurisë së punës për secilën nga palët, dhe bën testimin e konvergjencës me programin e shpërndarjes së fluksit të energjisë (PSS/E, TNA). Gjithashtu, përcaktohen centralet (nyjat) ku do të bëhet rritja e ngarkesës në rastin e eksportit ose ulja e ngarkesës në rastin e importit, sipas një shkallëzimi të caktuar për të dy</w:t>
      </w:r>
      <w:r>
        <w:rPr>
          <w:sz w:val="21"/>
          <w:szCs w:val="21"/>
          <w:lang w:val="sq-AL"/>
        </w:rPr>
        <w:t>ja</w:t>
      </w:r>
      <w:r w:rsidRPr="00A73D69">
        <w:rPr>
          <w:sz w:val="21"/>
          <w:szCs w:val="21"/>
          <w:lang w:val="sq-AL"/>
        </w:rPr>
        <w:t xml:space="preserve"> drejtimet rritje/ulje.</w:t>
      </w:r>
    </w:p>
    <w:p w:rsidR="00877566" w:rsidRPr="00A73D69" w:rsidRDefault="00877566" w:rsidP="00877566">
      <w:pPr>
        <w:pStyle w:val="Paragrafi"/>
        <w:rPr>
          <w:sz w:val="21"/>
          <w:szCs w:val="21"/>
          <w:lang w:val="sq-AL"/>
        </w:rPr>
      </w:pPr>
      <w:r w:rsidRPr="00A73D69">
        <w:rPr>
          <w:sz w:val="21"/>
          <w:szCs w:val="21"/>
          <w:lang w:val="sq-AL"/>
        </w:rPr>
        <w:t>2. Bëhet shkëmbimi i modeleve ndërmjet TSO-ve dhe formohet modeli rajonal nga koordinatori i radhës (me rotacion) dhe i bëhet disponibël çdo TSO</w:t>
      </w:r>
      <w:r>
        <w:rPr>
          <w:sz w:val="21"/>
          <w:szCs w:val="21"/>
          <w:lang w:val="sq-AL"/>
        </w:rPr>
        <w:t>-je</w:t>
      </w:r>
      <w:r w:rsidRPr="00A73D69">
        <w:rPr>
          <w:sz w:val="21"/>
          <w:szCs w:val="21"/>
          <w:lang w:val="sq-AL"/>
        </w:rPr>
        <w:t xml:space="preserve"> pjesëmarrëse. Nga ky model (rasti bazë) përcaktohet madhësia dhe drejtimi i fluksit qarkullues.</w:t>
      </w:r>
    </w:p>
    <w:p w:rsidR="00877566" w:rsidRPr="00A73D69" w:rsidRDefault="00877566" w:rsidP="00877566">
      <w:pPr>
        <w:pStyle w:val="Paragrafi"/>
        <w:rPr>
          <w:sz w:val="21"/>
          <w:szCs w:val="21"/>
          <w:lang w:val="sq-AL"/>
        </w:rPr>
      </w:pPr>
      <w:r w:rsidRPr="00A73D69">
        <w:rPr>
          <w:sz w:val="21"/>
          <w:szCs w:val="21"/>
          <w:lang w:val="sq-AL"/>
        </w:rPr>
        <w:t>3. Bëhet harmonizimi i programeve të shkëmbimit eksport/import (</w:t>
      </w:r>
      <w:r w:rsidRPr="00A73D69">
        <w:rPr>
          <w:rFonts w:ascii="Times New Roman" w:hAnsi="Times New Roman" w:cs="Times New Roman"/>
          <w:sz w:val="21"/>
          <w:szCs w:val="21"/>
          <w:lang w:val="sq-AL"/>
        </w:rPr>
        <w:t>∑</w:t>
      </w:r>
      <w:r w:rsidRPr="00A73D69">
        <w:rPr>
          <w:sz w:val="21"/>
          <w:szCs w:val="21"/>
          <w:lang w:val="sq-AL"/>
        </w:rPr>
        <w:t xml:space="preserve"> = 0) dhe fillon simulimi i modelit me hapin prej 10 - 50 MW. Për çdo hap bëhet regjistrimi i fluksit në linjat interkonjektive, dhe bëhet verifikimi i plotësimit të kriterit N-1 (N-2, për linjat dyfishe), për rastin e rrëzimit të agregateve kontrollohet edhe devijimi i frekuencës.</w:t>
      </w:r>
    </w:p>
    <w:p w:rsidR="00877566" w:rsidRPr="00A73D69" w:rsidRDefault="00877566" w:rsidP="00877566">
      <w:pPr>
        <w:pStyle w:val="Paragrafi"/>
        <w:rPr>
          <w:sz w:val="21"/>
          <w:szCs w:val="21"/>
          <w:lang w:val="sq-AL"/>
        </w:rPr>
      </w:pPr>
      <w:r w:rsidRPr="00A73D69">
        <w:rPr>
          <w:sz w:val="21"/>
          <w:szCs w:val="21"/>
          <w:lang w:val="sq-AL"/>
        </w:rPr>
        <w:t>4. Amplituda më e madhe e shkëmbimit për të cilën nuk cenohet niveli i tensionit dhe limiti i rrymës, pranohet si transaksion i mundshëm. Shuma ndërmjet kësaj vlere me vlerën e regjistruar në rastin bazë, jep vlerën e kapacitetit total TTC për çdo kufi.</w:t>
      </w:r>
    </w:p>
    <w:p w:rsidR="00877566" w:rsidRPr="00A73D69" w:rsidRDefault="00877566" w:rsidP="00877566">
      <w:pPr>
        <w:pStyle w:val="Paragrafi"/>
        <w:rPr>
          <w:sz w:val="21"/>
          <w:szCs w:val="21"/>
          <w:lang w:val="sq-AL"/>
        </w:rPr>
      </w:pPr>
    </w:p>
    <w:p w:rsidR="00877566" w:rsidRPr="00A73D69" w:rsidRDefault="00432851" w:rsidP="00877566">
      <w:pPr>
        <w:pStyle w:val="Paragrafi"/>
        <w:rPr>
          <w:sz w:val="21"/>
          <w:szCs w:val="21"/>
          <w:lang w:val="sq-AL"/>
        </w:rPr>
      </w:pPr>
      <w:r w:rsidRPr="00877566">
        <w:rPr>
          <w:noProof/>
          <w:sz w:val="21"/>
          <w:szCs w:val="21"/>
        </w:rPr>
        <w:drawing>
          <wp:inline distT="0" distB="0" distL="0" distR="0">
            <wp:extent cx="4733925"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33925" cy="3333750"/>
                    </a:xfrm>
                    <a:prstGeom prst="rect">
                      <a:avLst/>
                    </a:prstGeom>
                    <a:noFill/>
                    <a:ln>
                      <a:noFill/>
                    </a:ln>
                  </pic:spPr>
                </pic:pic>
              </a:graphicData>
            </a:graphic>
          </wp:inline>
        </w:drawing>
      </w:r>
    </w:p>
    <w:p w:rsidR="00877566" w:rsidRPr="00A73D69" w:rsidRDefault="00877566" w:rsidP="00877566">
      <w:pPr>
        <w:pStyle w:val="Paragrafi"/>
        <w:rPr>
          <w:sz w:val="21"/>
          <w:szCs w:val="21"/>
          <w:lang w:val="sq-AL"/>
        </w:rPr>
      </w:pPr>
      <w:r w:rsidRPr="00A73D69">
        <w:rPr>
          <w:sz w:val="21"/>
          <w:szCs w:val="21"/>
          <w:lang w:val="sq-AL"/>
        </w:rPr>
        <w:t>Pra, thelbi i kësaj procedure konsiston në përgatitjen dhe shkëmbimin e të dhënave të rrjetit ndërmjet kompanive transmetuese të rajonit dhe formimin e modelit rajonal të transmetimit, mbi të cilin bëhet kontrolli i simulimit të zhvendosjes së energjisë nga një zonë në tjetrën. Llogaritjet bëhen nga çdo TSO, duke kontrolluar nivelin e sigurisë së punës për zonën e vet, në rast se hapet (del nga puna) një linjë e caktuar interkonjektive ose një element i rrjetit të brendshëm të transmetimit. Vlerat e kapacitetit TTC përcaktohen veçmas për çdo kufi dhe drejtim fluksi, dhe ato nuk mund të mblidhen, pra të eliminohen nëpërmjet nxjerrjes së vlerës neto të transmetimit. Kontrolli përfshin rrjetin e nivelit 220 kV dhe 400 kV. Amplituda më e madhe e kapacitetit për të cilën nuk cenohet siguria e punës (niveli i tensionit dhe limiti i rrymës), pranohet si kapaciteti total i mundshëm në atë pikë kufitare. Kapaciteti neto del duke zbritur nga kapaciteti total marzhën e sigurisë (TRM), që merr në konsideratë gabimet e mundshme në llogaritje, pasi të dhënat i referohen situatës së rrjetit që parashikohet të jetë në muajin e ardhshëm, si dhe lënies së një kapaciteti rezervë që mund të përdoret në raste emergjence të rënies së pjesshme ose të plotë të ndonjë zone në interkonjeksion. Me marrëveshje, ky kapacitet është 50 MW për interkonjektorët e nivelit 220 kV dhe 100 MW për ato të nivelit 400 kV.</w:t>
      </w:r>
    </w:p>
    <w:p w:rsidR="00877566" w:rsidRPr="00A73D69" w:rsidRDefault="00877566" w:rsidP="00877566">
      <w:pPr>
        <w:pStyle w:val="Paragrafi"/>
        <w:rPr>
          <w:sz w:val="21"/>
          <w:szCs w:val="21"/>
          <w:lang w:val="sq-AL"/>
        </w:rPr>
      </w:pPr>
      <w:r w:rsidRPr="00A73D69">
        <w:rPr>
          <w:sz w:val="21"/>
          <w:szCs w:val="21"/>
          <w:lang w:val="sq-AL"/>
        </w:rPr>
        <w:t>Në rast se nga llogaritjet që bëhen nga çdo TSO rezultojnë dy vlera të ndryshme të TTC-së, atëherë konsiderohet vlera më e vogël. Pra, në rastet e mosharmonizimit ndërmjet TSO-ve fqinje, zbatohet principi i pranimit të minimumit të dy vlerave të TTC-së në të njëjtin kufi dhe drejtim.</w:t>
      </w:r>
    </w:p>
    <w:p w:rsidR="00877566" w:rsidRPr="00A73D69" w:rsidRDefault="00877566" w:rsidP="00877566">
      <w:pPr>
        <w:pStyle w:val="Paragrafi"/>
        <w:rPr>
          <w:sz w:val="21"/>
          <w:szCs w:val="21"/>
          <w:lang w:val="sq-AL"/>
        </w:rPr>
      </w:pPr>
      <w:r w:rsidRPr="00A73D69">
        <w:rPr>
          <w:sz w:val="21"/>
          <w:szCs w:val="21"/>
          <w:lang w:val="sq-AL"/>
        </w:rPr>
        <w:t>Vlerat mujore të NTC-së, si rregull, duhet të llogariten dhe të harmonizohen me TSO-të fqinje për çdo kufi veçmas, brenda datës 7 të çdo muaji, për muajin e ardhshëm.</w:t>
      </w:r>
    </w:p>
    <w:p w:rsidR="00877566" w:rsidRPr="00A73D69" w:rsidRDefault="00877566" w:rsidP="00877566">
      <w:pPr>
        <w:pStyle w:val="Paragrafi"/>
        <w:rPr>
          <w:sz w:val="21"/>
          <w:szCs w:val="21"/>
          <w:lang w:val="sq-AL"/>
        </w:rPr>
      </w:pPr>
      <w:r w:rsidRPr="00A73D69">
        <w:rPr>
          <w:sz w:val="21"/>
          <w:szCs w:val="21"/>
          <w:lang w:val="sq-AL"/>
        </w:rPr>
        <w:t>Për këtë ndiqet procedura e mëposhtme:</w:t>
      </w:r>
    </w:p>
    <w:p w:rsidR="00877566" w:rsidRPr="00A73D69" w:rsidRDefault="00877566" w:rsidP="00877566">
      <w:pPr>
        <w:pStyle w:val="Paragrafi"/>
        <w:rPr>
          <w:sz w:val="21"/>
          <w:szCs w:val="21"/>
          <w:lang w:val="sq-AL"/>
        </w:rPr>
      </w:pPr>
      <w:r w:rsidRPr="00A73D69">
        <w:rPr>
          <w:sz w:val="21"/>
          <w:szCs w:val="21"/>
          <w:lang w:val="sq-AL"/>
        </w:rPr>
        <w:t>- 10 ditë para përfundimit të afatit të harmonizimit, shkëmbehen të dhënat, modeli nacional me të gjitha nyjat e nivelit 220/400 kV, ndërmjet TSO-ve, në formatin e aprovuar UCT, përfshirë rezervën e fuqisë aktive për rritjen/uljen e gjenerimit, dhe të dhëna mbi programin e remonteve (elementet jashtë pune) për periudhën e konsideruar;</w:t>
      </w:r>
    </w:p>
    <w:p w:rsidR="00877566" w:rsidRPr="00A73D69" w:rsidRDefault="00877566" w:rsidP="00877566">
      <w:pPr>
        <w:pStyle w:val="Paragrafi"/>
        <w:rPr>
          <w:sz w:val="21"/>
          <w:szCs w:val="21"/>
          <w:lang w:val="sq-AL"/>
        </w:rPr>
      </w:pPr>
      <w:r w:rsidRPr="00A73D69">
        <w:rPr>
          <w:sz w:val="21"/>
          <w:szCs w:val="21"/>
          <w:lang w:val="sq-AL"/>
        </w:rPr>
        <w:t>- 5 ditë para përfundimit të afatit të harmonizimit, kryhen llogaritjet (simulimet) për vlerat e TTC/NTC, që rezultojnë nga plotësimi i kriterit N-1 të zbatuar për çdo zonë kontrolli;</w:t>
      </w:r>
    </w:p>
    <w:p w:rsidR="00877566" w:rsidRPr="00A73D69" w:rsidRDefault="00877566" w:rsidP="00877566">
      <w:pPr>
        <w:pStyle w:val="Paragrafi"/>
        <w:rPr>
          <w:sz w:val="21"/>
          <w:szCs w:val="21"/>
          <w:lang w:val="sq-AL"/>
        </w:rPr>
      </w:pPr>
      <w:r w:rsidRPr="00A73D69">
        <w:rPr>
          <w:sz w:val="21"/>
          <w:szCs w:val="21"/>
          <w:lang w:val="sq-AL"/>
        </w:rPr>
        <w:t>- 2 ditë para përfundimit të afatit të harmonizimit, shkëmbehen vlerat e përcaktuara të TTC-së për çdo kufi, dhe fillon procesi i harmonizimit të tyre. Në rast mospërputhje</w:t>
      </w:r>
      <w:r>
        <w:rPr>
          <w:sz w:val="21"/>
          <w:szCs w:val="21"/>
          <w:lang w:val="sq-AL"/>
        </w:rPr>
        <w:t>je</w:t>
      </w:r>
      <w:r w:rsidRPr="00A73D69">
        <w:rPr>
          <w:sz w:val="21"/>
          <w:szCs w:val="21"/>
          <w:lang w:val="sq-AL"/>
        </w:rPr>
        <w:t xml:space="preserve"> të vlerave të llogaritura, dhe nëse palët nuk arrijnë të bindin njëra-tjetrën, atëherë vlera më e vogël e TTC-së hyn automatikisht në forcë.</w:t>
      </w:r>
    </w:p>
    <w:p w:rsidR="00877566" w:rsidRPr="00A73D69" w:rsidRDefault="00877566" w:rsidP="00877566">
      <w:pPr>
        <w:pStyle w:val="Paragrafi"/>
        <w:rPr>
          <w:sz w:val="21"/>
          <w:szCs w:val="21"/>
          <w:lang w:val="sq-AL"/>
        </w:rPr>
      </w:pPr>
      <w:r w:rsidRPr="00A73D69">
        <w:rPr>
          <w:sz w:val="21"/>
          <w:szCs w:val="21"/>
          <w:lang w:val="sq-AL"/>
        </w:rPr>
        <w:t>Si rregull, shuma e kapacitetit të shkëmbimit për të gjithë kufijtë, shumëzohet me koeficientin 0.7, për të përcaktuar importin/eksportin total të një zone, duke bërë reduktimin proporcional për çdo kufi, dhe që merret në konsideratë në procesin e alokimit të kapacitetit ndërkufitar. Vlera vjetore e N</w:t>
      </w:r>
      <w:r w:rsidRPr="00A73D69">
        <w:rPr>
          <w:rFonts w:ascii="Times New Roman" w:hAnsi="Times New Roman" w:cs="Times New Roman"/>
          <w:sz w:val="21"/>
          <w:szCs w:val="21"/>
          <w:lang w:val="sq-AL"/>
        </w:rPr>
        <w:t>ТС-së</w:t>
      </w:r>
      <w:r w:rsidRPr="00A73D69">
        <w:rPr>
          <w:sz w:val="21"/>
          <w:szCs w:val="21"/>
          <w:lang w:val="sq-AL"/>
        </w:rPr>
        <w:t xml:space="preserve"> për çdo interkonjektor dhe drejtim fluksi, llogaritet duke konsideruar vlerën minimale mujore që është përdorur, shfrytëzuar, në tri vitet e fundit, dhe rakordohet me TSO-të fqinje.</w:t>
      </w:r>
    </w:p>
    <w:p w:rsidR="00877566" w:rsidRPr="00A73D69" w:rsidRDefault="00877566" w:rsidP="00877566">
      <w:pPr>
        <w:pStyle w:val="Paragrafi"/>
        <w:rPr>
          <w:sz w:val="21"/>
          <w:szCs w:val="21"/>
          <w:lang w:val="sq-AL"/>
        </w:rPr>
      </w:pPr>
      <w:r w:rsidRPr="00A73D69">
        <w:rPr>
          <w:sz w:val="21"/>
          <w:szCs w:val="21"/>
          <w:lang w:val="sq-AL"/>
        </w:rPr>
        <w:t>Në rast të ndryshimeve sinjifikative të situatës së sistemit, në krahasim me situatën e parashikuar, kur janë llogaritur kapacitetet ndërkufitare, TSO-të fqinje, pas shkëmbimit të të dhënave relevante të situatës së re, bëjnë rikalkulimin e kapacitetit ndërkufitar dhe përcaktojnë bashkërisht vlerat e reja të NTC-së e respektivisht ato të ATC-së.</w:t>
      </w:r>
    </w:p>
    <w:p w:rsidR="00877566" w:rsidRPr="00A73D69" w:rsidRDefault="00877566" w:rsidP="00877566">
      <w:pPr>
        <w:pStyle w:val="Paragrafi"/>
        <w:rPr>
          <w:sz w:val="21"/>
          <w:szCs w:val="21"/>
          <w:lang w:val="sq-AL"/>
        </w:rPr>
      </w:pPr>
      <w:r w:rsidRPr="00A73D69">
        <w:rPr>
          <w:sz w:val="21"/>
          <w:szCs w:val="21"/>
          <w:lang w:val="sq-AL"/>
        </w:rPr>
        <w:t>Kjo procedurë ndiqet nga çdo TSO e rajonit, bazuar në udhëzuesin operacional të ENTSO-E, për llogaritjen e kapaciteteve transmetuese ndërkufitare.</w:t>
      </w:r>
    </w:p>
    <w:p w:rsidR="00877566" w:rsidRPr="00A73D69" w:rsidRDefault="00877566" w:rsidP="00877566">
      <w:pPr>
        <w:pStyle w:val="Paragrafi"/>
        <w:rPr>
          <w:sz w:val="21"/>
          <w:szCs w:val="21"/>
          <w:lang w:val="sq-AL"/>
        </w:rPr>
      </w:pPr>
      <w:r w:rsidRPr="00A73D69">
        <w:rPr>
          <w:sz w:val="21"/>
          <w:szCs w:val="21"/>
          <w:lang w:val="sq-AL"/>
        </w:rPr>
        <w:t>5. Përshkrimi i procedurës së alokimit</w:t>
      </w:r>
    </w:p>
    <w:p w:rsidR="00877566" w:rsidRPr="00A73D69" w:rsidRDefault="00877566" w:rsidP="00877566">
      <w:pPr>
        <w:pStyle w:val="Paragrafi"/>
        <w:rPr>
          <w:sz w:val="21"/>
          <w:szCs w:val="21"/>
          <w:lang w:val="sq-AL"/>
        </w:rPr>
      </w:pPr>
      <w:r w:rsidRPr="00A73D69">
        <w:rPr>
          <w:sz w:val="21"/>
          <w:szCs w:val="21"/>
          <w:lang w:val="sq-AL"/>
        </w:rPr>
        <w:t xml:space="preserve">5.1 Metoda e alokimit të së drejtës së përdorimit të </w:t>
      </w:r>
      <w:r w:rsidRPr="00A73D69">
        <w:rPr>
          <w:rFonts w:ascii="Times New Roman" w:hAnsi="Times New Roman" w:cs="Times New Roman"/>
          <w:sz w:val="21"/>
          <w:szCs w:val="21"/>
          <w:lang w:val="sq-AL"/>
        </w:rPr>
        <w:t>АТС-së</w:t>
      </w:r>
    </w:p>
    <w:p w:rsidR="00877566" w:rsidRPr="00A73D69" w:rsidRDefault="00877566" w:rsidP="00877566">
      <w:pPr>
        <w:pStyle w:val="Paragrafi"/>
        <w:rPr>
          <w:sz w:val="21"/>
          <w:szCs w:val="21"/>
          <w:lang w:val="sq-AL"/>
        </w:rPr>
      </w:pPr>
      <w:r w:rsidRPr="00A73D69">
        <w:rPr>
          <w:sz w:val="21"/>
          <w:szCs w:val="21"/>
          <w:lang w:val="sq-AL"/>
        </w:rPr>
        <w:t>OST-ja organizon ankande vjetore, mujore dhe alokim ditor të rezervimit të së drejtës së përdorimit të kapacitetit disponibël (</w:t>
      </w:r>
      <w:r w:rsidRPr="00A73D69">
        <w:rPr>
          <w:rFonts w:ascii="Times New Roman" w:hAnsi="Times New Roman" w:cs="Times New Roman"/>
          <w:sz w:val="21"/>
          <w:szCs w:val="21"/>
          <w:lang w:val="sq-AL"/>
        </w:rPr>
        <w:t>АТС</w:t>
      </w:r>
      <w:r w:rsidRPr="00A73D69">
        <w:rPr>
          <w:sz w:val="21"/>
          <w:szCs w:val="21"/>
          <w:lang w:val="sq-AL"/>
        </w:rPr>
        <w:t>), të veçantë për çdo kufi dhe drejtim</w:t>
      </w:r>
      <w:r>
        <w:rPr>
          <w:sz w:val="21"/>
          <w:szCs w:val="21"/>
          <w:lang w:val="sq-AL"/>
        </w:rPr>
        <w:t>,</w:t>
      </w:r>
      <w:r w:rsidRPr="00A73D69">
        <w:rPr>
          <w:sz w:val="21"/>
          <w:szCs w:val="21"/>
          <w:lang w:val="sq-AL"/>
        </w:rPr>
        <w:t xml:space="preserve"> si më poshtë:</w:t>
      </w:r>
    </w:p>
    <w:p w:rsidR="00877566" w:rsidRPr="00A73D69" w:rsidRDefault="00877566" w:rsidP="00877566">
      <w:pPr>
        <w:pStyle w:val="Paragrafi"/>
        <w:rPr>
          <w:sz w:val="21"/>
          <w:szCs w:val="21"/>
          <w:lang w:val="sq-AL"/>
        </w:rPr>
      </w:pPr>
      <w:r w:rsidRPr="00A73D69">
        <w:rPr>
          <w:sz w:val="21"/>
          <w:szCs w:val="21"/>
          <w:lang w:val="sq-AL"/>
        </w:rPr>
        <w:t>a) Ankandet vjetore në lidhje me të drejtat e transmetimit fizik (PTR) për kapacitetet e transmetimit disponibël (ATC) vjetore nga 1 janari deri më 31 dhjetor;</w:t>
      </w:r>
    </w:p>
    <w:p w:rsidR="00877566" w:rsidRPr="00A73D69" w:rsidRDefault="00877566" w:rsidP="00877566">
      <w:pPr>
        <w:pStyle w:val="Paragrafi"/>
        <w:rPr>
          <w:sz w:val="21"/>
          <w:szCs w:val="21"/>
          <w:lang w:val="sq-AL"/>
        </w:rPr>
      </w:pPr>
      <w:r w:rsidRPr="00A73D69">
        <w:rPr>
          <w:sz w:val="21"/>
          <w:szCs w:val="21"/>
          <w:lang w:val="sq-AL"/>
        </w:rPr>
        <w:t xml:space="preserve">b) Ankandet mujore në lidhje me të drejtat e transmetimit fizik (PTR) për kapacitetet e transmetimit disponibël (ATC) mujore nga dita e parë deri në ditën e fundit kalendarike të muajit për vitin përkatës; </w:t>
      </w:r>
    </w:p>
    <w:p w:rsidR="00877566" w:rsidRPr="00A73D69" w:rsidRDefault="00877566" w:rsidP="00877566">
      <w:pPr>
        <w:pStyle w:val="Paragrafi"/>
        <w:rPr>
          <w:sz w:val="21"/>
          <w:szCs w:val="21"/>
          <w:lang w:val="sq-AL"/>
        </w:rPr>
      </w:pPr>
      <w:r w:rsidRPr="00A73D69">
        <w:rPr>
          <w:sz w:val="21"/>
          <w:szCs w:val="21"/>
          <w:lang w:val="sq-AL"/>
        </w:rPr>
        <w:t xml:space="preserve">c) Alokim ditor në lidhje me të drejtat e transmetimit fizik (PTR) për kapacitetet e transmetimit disponibël (ATC) ditore në periudha rezervimi nga ora 00:00 deri në orën 24:00 të çdo dite. </w:t>
      </w:r>
    </w:p>
    <w:p w:rsidR="00877566" w:rsidRPr="00A73D69" w:rsidRDefault="00877566" w:rsidP="00877566">
      <w:pPr>
        <w:pStyle w:val="Paragrafi"/>
        <w:rPr>
          <w:sz w:val="21"/>
          <w:szCs w:val="21"/>
          <w:lang w:val="sq-AL"/>
        </w:rPr>
      </w:pPr>
      <w:r w:rsidRPr="00A73D69">
        <w:rPr>
          <w:sz w:val="21"/>
          <w:szCs w:val="21"/>
          <w:lang w:val="sq-AL"/>
        </w:rPr>
        <w:t>OST-ja alokon ATC-në në interkonjeksione, në periudha rezervimi vjetore dhe mujore, në ankand eksplicit. Çmimi i ankandit është çmimi margjinal, pra çmimi i ofertës më të ulët të pranuar në ankandin përkatës.</w:t>
      </w:r>
    </w:p>
    <w:p w:rsidR="00877566" w:rsidRPr="00A73D69" w:rsidRDefault="00877566" w:rsidP="00877566">
      <w:pPr>
        <w:pStyle w:val="Paragrafi"/>
        <w:rPr>
          <w:sz w:val="21"/>
          <w:szCs w:val="21"/>
          <w:lang w:val="sq-AL"/>
        </w:rPr>
      </w:pPr>
      <w:r w:rsidRPr="00A73D69">
        <w:rPr>
          <w:sz w:val="21"/>
          <w:szCs w:val="21"/>
          <w:lang w:val="sq-AL"/>
        </w:rPr>
        <w:t>Ankandet vjetore</w:t>
      </w:r>
    </w:p>
    <w:p w:rsidR="00877566" w:rsidRPr="00A73D69" w:rsidRDefault="00877566" w:rsidP="00877566">
      <w:pPr>
        <w:pStyle w:val="Paragrafi"/>
        <w:rPr>
          <w:sz w:val="21"/>
          <w:szCs w:val="21"/>
          <w:lang w:val="sq-AL"/>
        </w:rPr>
      </w:pPr>
      <w:r w:rsidRPr="00A73D69">
        <w:rPr>
          <w:sz w:val="21"/>
          <w:szCs w:val="21"/>
          <w:lang w:val="sq-AL"/>
        </w:rPr>
        <w:t>Vlera vjetore e ATC-së për çdo kufi e drejtim publikohet, sipas formularit në shtojcën nr. 9, jo më vonë se data 25 nëntor e vitit V-1, për vitin V, dhe ankandi vjetor organizohet jo më vonë se data 30 nëntor. Informacioni përkatës lidhur me ankandin vjetor do të publikohet në faqen web të OST-së. Procedurat e ankandit, ofertat e paraqitura nga pjesëmarrësit në ankand dhe rezultatet e ankandit do të aplikohen në përputhje me këto rregulla dhe udhëzimet përkatëse të OST-së.</w:t>
      </w:r>
    </w:p>
    <w:p w:rsidR="00877566" w:rsidRPr="00A73D69" w:rsidRDefault="00877566" w:rsidP="00877566">
      <w:pPr>
        <w:pStyle w:val="Paragrafi"/>
        <w:rPr>
          <w:sz w:val="21"/>
          <w:szCs w:val="21"/>
          <w:lang w:val="sq-AL"/>
        </w:rPr>
      </w:pPr>
      <w:r w:rsidRPr="00A73D69">
        <w:rPr>
          <w:sz w:val="21"/>
          <w:szCs w:val="21"/>
          <w:lang w:val="sq-AL"/>
        </w:rPr>
        <w:t>Në mungesë të platformës së softit, ofertat e ankandit vjetor do të dorëzohen nga ofertuesit në zarfe të mbyllura. Ofertat e pjesëmarrësve në ankand hapen nga përfaqësuesit përkatës të OST-së dhe në prezencë të përfaqësuesve të autorizuar të pjesëmarrësve në ankand, lexon të dhënat e ofertës si vijon:</w:t>
      </w:r>
    </w:p>
    <w:p w:rsidR="00877566" w:rsidRPr="00A73D69" w:rsidRDefault="00877566" w:rsidP="00877566">
      <w:pPr>
        <w:pStyle w:val="Paragrafi"/>
        <w:rPr>
          <w:sz w:val="21"/>
          <w:szCs w:val="21"/>
          <w:lang w:val="sq-AL"/>
        </w:rPr>
      </w:pPr>
      <w:r w:rsidRPr="00A73D69">
        <w:rPr>
          <w:sz w:val="21"/>
          <w:szCs w:val="21"/>
          <w:lang w:val="sq-AL"/>
        </w:rPr>
        <w:t>- emrin e ofertuesit;</w:t>
      </w:r>
    </w:p>
    <w:p w:rsidR="00877566" w:rsidRPr="00A73D69" w:rsidRDefault="00877566" w:rsidP="00877566">
      <w:pPr>
        <w:pStyle w:val="Paragrafi"/>
        <w:rPr>
          <w:sz w:val="21"/>
          <w:szCs w:val="21"/>
          <w:lang w:val="sq-AL"/>
        </w:rPr>
      </w:pPr>
      <w:r w:rsidRPr="00A73D69">
        <w:rPr>
          <w:sz w:val="21"/>
          <w:szCs w:val="21"/>
          <w:lang w:val="sq-AL"/>
        </w:rPr>
        <w:t>- kufirin për të cilin është kërkuar kapaciteti;</w:t>
      </w:r>
    </w:p>
    <w:p w:rsidR="00877566" w:rsidRPr="00A73D69" w:rsidRDefault="00877566" w:rsidP="00877566">
      <w:pPr>
        <w:pStyle w:val="Paragrafi"/>
        <w:rPr>
          <w:sz w:val="21"/>
          <w:szCs w:val="21"/>
          <w:lang w:val="sq-AL"/>
        </w:rPr>
      </w:pPr>
      <w:r w:rsidRPr="00A73D69">
        <w:rPr>
          <w:sz w:val="21"/>
          <w:szCs w:val="21"/>
          <w:lang w:val="sq-AL"/>
        </w:rPr>
        <w:t xml:space="preserve">- drejtimin për të cilin është kërkuar kapaciteti; </w:t>
      </w:r>
    </w:p>
    <w:p w:rsidR="00877566" w:rsidRPr="00A73D69" w:rsidRDefault="00877566" w:rsidP="00877566">
      <w:pPr>
        <w:pStyle w:val="Paragrafi"/>
        <w:rPr>
          <w:sz w:val="21"/>
          <w:szCs w:val="21"/>
          <w:lang w:val="sq-AL"/>
        </w:rPr>
      </w:pPr>
      <w:r w:rsidRPr="00A73D69">
        <w:rPr>
          <w:sz w:val="21"/>
          <w:szCs w:val="21"/>
          <w:lang w:val="sq-AL"/>
        </w:rPr>
        <w:t>- periudhën për të cilën është kërkuar kapaciteti (sipas publikimit nga OST-ja);</w:t>
      </w:r>
    </w:p>
    <w:p w:rsidR="00877566" w:rsidRPr="00A73D69" w:rsidRDefault="00877566" w:rsidP="00877566">
      <w:pPr>
        <w:pStyle w:val="Paragrafi"/>
        <w:rPr>
          <w:sz w:val="21"/>
          <w:szCs w:val="21"/>
          <w:lang w:val="sq-AL"/>
        </w:rPr>
      </w:pPr>
      <w:r w:rsidRPr="00A73D69">
        <w:rPr>
          <w:sz w:val="21"/>
          <w:szCs w:val="21"/>
          <w:lang w:val="sq-AL"/>
        </w:rPr>
        <w:t>- kapacitetin e kërkuar në MW;</w:t>
      </w:r>
    </w:p>
    <w:p w:rsidR="00877566" w:rsidRPr="00A73D69" w:rsidRDefault="00877566" w:rsidP="00877566">
      <w:pPr>
        <w:pStyle w:val="Paragrafi"/>
        <w:rPr>
          <w:sz w:val="21"/>
          <w:szCs w:val="21"/>
          <w:lang w:val="sq-AL"/>
        </w:rPr>
      </w:pPr>
      <w:r w:rsidRPr="00A73D69">
        <w:rPr>
          <w:sz w:val="21"/>
          <w:szCs w:val="21"/>
          <w:lang w:val="sq-AL"/>
        </w:rPr>
        <w:t xml:space="preserve">- çmimin njësi të çdo ofertë euro/MWh, </w:t>
      </w:r>
    </w:p>
    <w:p w:rsidR="00877566" w:rsidRPr="00A73D69" w:rsidRDefault="00877566" w:rsidP="00877566">
      <w:pPr>
        <w:pStyle w:val="Paragrafi"/>
        <w:rPr>
          <w:sz w:val="21"/>
          <w:szCs w:val="21"/>
          <w:lang w:val="sq-AL"/>
        </w:rPr>
      </w:pPr>
      <w:r w:rsidRPr="00A73D69">
        <w:rPr>
          <w:sz w:val="21"/>
          <w:szCs w:val="21"/>
          <w:lang w:val="sq-AL"/>
        </w:rPr>
        <w:t>të paraqitur sipas shtojcës nr. 1 të këtyre rregullave.</w:t>
      </w:r>
    </w:p>
    <w:p w:rsidR="00877566" w:rsidRPr="00A73D69" w:rsidRDefault="00877566" w:rsidP="00877566">
      <w:pPr>
        <w:pStyle w:val="Paragrafi"/>
        <w:rPr>
          <w:sz w:val="21"/>
          <w:szCs w:val="21"/>
          <w:lang w:val="sq-AL"/>
        </w:rPr>
      </w:pPr>
      <w:r w:rsidRPr="00A73D69">
        <w:rPr>
          <w:sz w:val="21"/>
          <w:szCs w:val="21"/>
          <w:lang w:val="sq-AL"/>
        </w:rPr>
        <w:t>E drejta e përdorimit të kapacitetit ndërkufitar, të alokuar në ankandet vjetore, do të aplikohet nga ora 00:00 e datës 1 janar deri në orën 24:00 të datës 31 dhjetor.</w:t>
      </w:r>
    </w:p>
    <w:p w:rsidR="00877566" w:rsidRDefault="00877566" w:rsidP="00877566">
      <w:pPr>
        <w:pStyle w:val="Paragrafi"/>
        <w:rPr>
          <w:sz w:val="21"/>
          <w:szCs w:val="21"/>
          <w:lang w:val="sq-AL"/>
        </w:rPr>
      </w:pPr>
      <w:r w:rsidRPr="00A73D69">
        <w:rPr>
          <w:sz w:val="21"/>
          <w:szCs w:val="21"/>
          <w:lang w:val="sq-AL"/>
        </w:rPr>
        <w:t>Gjatë periudhave të remonteve të linjave të interkonjeksionit, OST-ja redukton të drejtën e përdorimit të kapacitetit të alokuar në ankandet vjetore, në mënyrë proporcionale me reduktimin e vlerës së ATC-së në këto periudha.</w:t>
      </w:r>
    </w:p>
    <w:p w:rsidR="00877566" w:rsidRPr="00A73D69" w:rsidRDefault="00877566" w:rsidP="00877566">
      <w:pPr>
        <w:pStyle w:val="Paragrafi"/>
        <w:rPr>
          <w:sz w:val="21"/>
          <w:szCs w:val="21"/>
          <w:lang w:val="sq-AL"/>
        </w:rPr>
      </w:pPr>
      <w:r w:rsidRPr="00A73D69">
        <w:rPr>
          <w:sz w:val="21"/>
          <w:szCs w:val="21"/>
          <w:lang w:val="sq-AL"/>
        </w:rPr>
        <w:t>Ankandet mujore</w:t>
      </w:r>
    </w:p>
    <w:p w:rsidR="00877566" w:rsidRPr="00A73D69" w:rsidRDefault="00877566" w:rsidP="00877566">
      <w:pPr>
        <w:pStyle w:val="Paragrafi"/>
        <w:rPr>
          <w:sz w:val="21"/>
          <w:szCs w:val="21"/>
          <w:lang w:val="sq-AL"/>
        </w:rPr>
      </w:pPr>
      <w:r w:rsidRPr="00A73D69">
        <w:rPr>
          <w:sz w:val="21"/>
          <w:szCs w:val="21"/>
          <w:lang w:val="sq-AL"/>
        </w:rPr>
        <w:t xml:space="preserve">Vlerat mujore të </w:t>
      </w:r>
      <w:r w:rsidRPr="00A73D69">
        <w:rPr>
          <w:rFonts w:ascii="Times New Roman" w:hAnsi="Times New Roman" w:cs="Times New Roman"/>
          <w:sz w:val="21"/>
          <w:szCs w:val="21"/>
          <w:lang w:val="sq-AL"/>
        </w:rPr>
        <w:t>АТС-së</w:t>
      </w:r>
      <w:r w:rsidRPr="00A73D69">
        <w:rPr>
          <w:sz w:val="21"/>
          <w:szCs w:val="21"/>
          <w:lang w:val="sq-AL"/>
        </w:rPr>
        <w:t xml:space="preserve"> për muajin </w:t>
      </w:r>
      <w:r w:rsidRPr="00A73D69">
        <w:rPr>
          <w:rFonts w:ascii="Times New Roman" w:hAnsi="Times New Roman" w:cs="Times New Roman"/>
          <w:sz w:val="21"/>
          <w:szCs w:val="21"/>
          <w:lang w:val="sq-AL"/>
        </w:rPr>
        <w:t>М</w:t>
      </w:r>
      <w:r w:rsidRPr="00A73D69">
        <w:rPr>
          <w:sz w:val="21"/>
          <w:szCs w:val="21"/>
          <w:lang w:val="sq-AL"/>
        </w:rPr>
        <w:t xml:space="preserve"> publikohen, sipas formularit në shtojcën nr. 9, jo më vonë se data 15 e muajit </w:t>
      </w:r>
      <w:r w:rsidRPr="00A73D69">
        <w:rPr>
          <w:rFonts w:ascii="Times New Roman" w:hAnsi="Times New Roman" w:cs="Times New Roman"/>
          <w:sz w:val="21"/>
          <w:szCs w:val="21"/>
          <w:lang w:val="sq-AL"/>
        </w:rPr>
        <w:t>М</w:t>
      </w:r>
      <w:r w:rsidRPr="00A73D69">
        <w:rPr>
          <w:sz w:val="21"/>
          <w:szCs w:val="21"/>
          <w:lang w:val="sq-AL"/>
        </w:rPr>
        <w:t xml:space="preserve">-1, dhe ankandet mujore për muajin </w:t>
      </w:r>
      <w:r w:rsidRPr="00A73D69">
        <w:rPr>
          <w:rFonts w:ascii="Times New Roman" w:hAnsi="Times New Roman" w:cs="Times New Roman"/>
          <w:sz w:val="21"/>
          <w:szCs w:val="21"/>
          <w:lang w:val="sq-AL"/>
        </w:rPr>
        <w:t>М</w:t>
      </w:r>
      <w:r w:rsidRPr="00A73D69">
        <w:rPr>
          <w:sz w:val="21"/>
          <w:szCs w:val="21"/>
          <w:lang w:val="sq-AL"/>
        </w:rPr>
        <w:t xml:space="preserve"> organizohen njëkohësisht për të gjitha periudhat e rezervimit, drejtimet dhe kufijtë, jo më vonë se data 20 e muajit </w:t>
      </w:r>
      <w:r w:rsidRPr="00A73D69">
        <w:rPr>
          <w:rFonts w:ascii="Times New Roman" w:hAnsi="Times New Roman" w:cs="Times New Roman"/>
          <w:sz w:val="21"/>
          <w:szCs w:val="21"/>
          <w:lang w:val="sq-AL"/>
        </w:rPr>
        <w:t>М</w:t>
      </w:r>
      <w:r w:rsidRPr="00A73D69">
        <w:rPr>
          <w:sz w:val="21"/>
          <w:szCs w:val="21"/>
          <w:lang w:val="sq-AL"/>
        </w:rPr>
        <w:t>-1. Informacioni përkatës lidhur me ankandin mujor do të publikohen në faqen e internetit të OST-së.</w:t>
      </w:r>
    </w:p>
    <w:p w:rsidR="00877566" w:rsidRPr="00A73D69" w:rsidRDefault="00877566" w:rsidP="00877566">
      <w:pPr>
        <w:pStyle w:val="Paragrafi"/>
        <w:rPr>
          <w:sz w:val="21"/>
          <w:szCs w:val="21"/>
          <w:lang w:val="sq-AL"/>
        </w:rPr>
      </w:pPr>
      <w:r w:rsidRPr="00A73D69">
        <w:rPr>
          <w:sz w:val="21"/>
          <w:szCs w:val="21"/>
          <w:lang w:val="sq-AL"/>
        </w:rPr>
        <w:t>Ofertat e ankandit mujor do të dorëzohen nga ofertuesit në zarfe të mbyllura.</w:t>
      </w:r>
    </w:p>
    <w:p w:rsidR="00877566" w:rsidRPr="00A73D69" w:rsidRDefault="00877566" w:rsidP="00877566">
      <w:pPr>
        <w:pStyle w:val="Paragrafi"/>
        <w:rPr>
          <w:sz w:val="21"/>
          <w:szCs w:val="21"/>
          <w:lang w:val="sq-AL"/>
        </w:rPr>
      </w:pPr>
      <w:r w:rsidRPr="00A73D69">
        <w:rPr>
          <w:sz w:val="21"/>
          <w:szCs w:val="21"/>
          <w:lang w:val="sq-AL"/>
        </w:rPr>
        <w:t>Për ankandet mujore, nëse për ndonjë kufi e drejtim, ka disa periudha kohore me vlera të ndryshme të ATC-së, atëherë për çdo periudhë organizohet një ankand i veçantë për vlerën përkatëse të ATC-së.</w:t>
      </w:r>
    </w:p>
    <w:p w:rsidR="00877566" w:rsidRPr="00A73D69" w:rsidRDefault="00877566" w:rsidP="00877566">
      <w:pPr>
        <w:pStyle w:val="Paragrafi"/>
        <w:rPr>
          <w:sz w:val="21"/>
          <w:szCs w:val="21"/>
          <w:lang w:val="sq-AL"/>
        </w:rPr>
      </w:pPr>
      <w:r w:rsidRPr="00A73D69">
        <w:rPr>
          <w:sz w:val="21"/>
          <w:szCs w:val="21"/>
          <w:lang w:val="sq-AL"/>
        </w:rPr>
        <w:t>Në mungesë të platformës së softit, ofertat e pjesëmarrësve në ankand hapen nga përfaqësuesit përkatës të OST-së dhe në prezencë të përfaqësuesve të autorizuar të pjesëmarrësve në ankand lexon të dhënat e ofertës si vijon:</w:t>
      </w:r>
    </w:p>
    <w:p w:rsidR="00877566" w:rsidRPr="00A73D69" w:rsidRDefault="00877566" w:rsidP="00877566">
      <w:pPr>
        <w:pStyle w:val="Paragrafi"/>
        <w:rPr>
          <w:sz w:val="21"/>
          <w:szCs w:val="21"/>
          <w:lang w:val="sq-AL"/>
        </w:rPr>
      </w:pPr>
      <w:r w:rsidRPr="00A73D69">
        <w:rPr>
          <w:sz w:val="21"/>
          <w:szCs w:val="21"/>
          <w:lang w:val="sq-AL"/>
        </w:rPr>
        <w:t>- emrin e ofertuesit;</w:t>
      </w:r>
    </w:p>
    <w:p w:rsidR="00877566" w:rsidRPr="00A73D69" w:rsidRDefault="00877566" w:rsidP="00877566">
      <w:pPr>
        <w:pStyle w:val="Paragrafi"/>
        <w:rPr>
          <w:sz w:val="21"/>
          <w:szCs w:val="21"/>
          <w:lang w:val="sq-AL"/>
        </w:rPr>
      </w:pPr>
      <w:r w:rsidRPr="00A73D69">
        <w:rPr>
          <w:sz w:val="21"/>
          <w:szCs w:val="21"/>
          <w:lang w:val="sq-AL"/>
        </w:rPr>
        <w:t>- kufirin për të cilin është kërkuar kapaciteti;</w:t>
      </w:r>
    </w:p>
    <w:p w:rsidR="00877566" w:rsidRPr="00A73D69" w:rsidRDefault="00877566" w:rsidP="00877566">
      <w:pPr>
        <w:pStyle w:val="Paragrafi"/>
        <w:rPr>
          <w:sz w:val="21"/>
          <w:szCs w:val="21"/>
          <w:lang w:val="sq-AL"/>
        </w:rPr>
      </w:pPr>
      <w:r w:rsidRPr="00A73D69">
        <w:rPr>
          <w:sz w:val="21"/>
          <w:szCs w:val="21"/>
          <w:lang w:val="sq-AL"/>
        </w:rPr>
        <w:t>- drejtimin për të cilin është kërkuar kapaciteti;</w:t>
      </w:r>
    </w:p>
    <w:p w:rsidR="00877566" w:rsidRPr="00A73D69" w:rsidRDefault="00877566" w:rsidP="00877566">
      <w:pPr>
        <w:pStyle w:val="Paragrafi"/>
        <w:rPr>
          <w:sz w:val="21"/>
          <w:szCs w:val="21"/>
          <w:lang w:val="sq-AL"/>
        </w:rPr>
      </w:pPr>
      <w:r w:rsidRPr="00A73D69">
        <w:rPr>
          <w:sz w:val="21"/>
          <w:szCs w:val="21"/>
          <w:lang w:val="sq-AL"/>
        </w:rPr>
        <w:t>- periudhën për të cilën është kërkuar kapaciteti (sipas publikimit nga OST-ja);</w:t>
      </w:r>
    </w:p>
    <w:p w:rsidR="00877566" w:rsidRPr="00A73D69" w:rsidRDefault="00877566" w:rsidP="00877566">
      <w:pPr>
        <w:pStyle w:val="Paragrafi"/>
        <w:rPr>
          <w:sz w:val="21"/>
          <w:szCs w:val="21"/>
          <w:lang w:val="sq-AL"/>
        </w:rPr>
      </w:pPr>
      <w:r w:rsidRPr="00A73D69">
        <w:rPr>
          <w:sz w:val="21"/>
          <w:szCs w:val="21"/>
          <w:lang w:val="sq-AL"/>
        </w:rPr>
        <w:t>- kapacitetin e kërkuar në MW;</w:t>
      </w:r>
    </w:p>
    <w:p w:rsidR="00877566" w:rsidRPr="00A73D69" w:rsidRDefault="00877566" w:rsidP="00877566">
      <w:pPr>
        <w:pStyle w:val="Paragrafi"/>
        <w:rPr>
          <w:sz w:val="21"/>
          <w:szCs w:val="21"/>
          <w:lang w:val="sq-AL"/>
        </w:rPr>
      </w:pPr>
      <w:r w:rsidRPr="00A73D69">
        <w:rPr>
          <w:sz w:val="21"/>
          <w:szCs w:val="21"/>
          <w:lang w:val="sq-AL"/>
        </w:rPr>
        <w:t xml:space="preserve">- çmimin njësi të çdo oferte euro/MWh, </w:t>
      </w:r>
    </w:p>
    <w:p w:rsidR="00877566" w:rsidRPr="00A73D69" w:rsidRDefault="00877566" w:rsidP="00877566">
      <w:pPr>
        <w:pStyle w:val="Paragrafi"/>
        <w:rPr>
          <w:sz w:val="21"/>
          <w:szCs w:val="21"/>
          <w:lang w:val="sq-AL"/>
        </w:rPr>
      </w:pPr>
      <w:r w:rsidRPr="00A73D69">
        <w:rPr>
          <w:sz w:val="21"/>
          <w:szCs w:val="21"/>
          <w:lang w:val="sq-AL"/>
        </w:rPr>
        <w:t>të paraqitur sipas shtojcës nr. 1 të këtyre rregullave.</w:t>
      </w:r>
    </w:p>
    <w:p w:rsidR="00877566" w:rsidRPr="00A73D69" w:rsidRDefault="00877566" w:rsidP="00877566">
      <w:pPr>
        <w:pStyle w:val="Paragrafi"/>
        <w:rPr>
          <w:sz w:val="21"/>
          <w:szCs w:val="21"/>
          <w:lang w:val="sq-AL"/>
        </w:rPr>
      </w:pPr>
      <w:r w:rsidRPr="00A73D69">
        <w:rPr>
          <w:sz w:val="21"/>
          <w:szCs w:val="21"/>
          <w:lang w:val="sq-AL"/>
        </w:rPr>
        <w:t>E drejta e përdorimit të kapacitetit ndërkufitar të alokuar në ankandet mujore do të aplikohet nga ora 00:00 e ditës së parë të muajit M, deri në orën 24:00 të ditës së fundit të periudhës përkatëse, që do të publikohet në tabelën e vlerave të ATC-së për muajin në fjalë.</w:t>
      </w:r>
    </w:p>
    <w:p w:rsidR="00877566" w:rsidRPr="00A73D69" w:rsidRDefault="00877566" w:rsidP="00877566">
      <w:pPr>
        <w:pStyle w:val="Paragrafi"/>
        <w:rPr>
          <w:sz w:val="21"/>
          <w:szCs w:val="21"/>
          <w:lang w:val="sq-AL"/>
        </w:rPr>
      </w:pPr>
      <w:r w:rsidRPr="00A73D69">
        <w:rPr>
          <w:sz w:val="21"/>
          <w:szCs w:val="21"/>
          <w:lang w:val="sq-AL"/>
        </w:rPr>
        <w:t>OST-ja njofton TSO-të fqinje për rezultatet e ankandit vjetor dhe mujor (emrin, kodin e kompanisë dhe kapacitetin që i alokohet), jo më vonë se tri (3) ditë pune para fillimit të muajit pasardhës.</w:t>
      </w:r>
    </w:p>
    <w:p w:rsidR="00877566" w:rsidRPr="00A73D69" w:rsidRDefault="00877566" w:rsidP="00877566">
      <w:pPr>
        <w:pStyle w:val="Paragrafi"/>
        <w:rPr>
          <w:sz w:val="21"/>
          <w:szCs w:val="21"/>
          <w:lang w:val="sq-AL"/>
        </w:rPr>
      </w:pPr>
      <w:r w:rsidRPr="00A73D69">
        <w:rPr>
          <w:sz w:val="21"/>
          <w:szCs w:val="21"/>
          <w:lang w:val="sq-AL"/>
        </w:rPr>
        <w:t>Alokimi ditor</w:t>
      </w:r>
    </w:p>
    <w:p w:rsidR="00877566" w:rsidRPr="00A73D69" w:rsidRDefault="00877566" w:rsidP="00877566">
      <w:pPr>
        <w:pStyle w:val="Paragrafi"/>
        <w:rPr>
          <w:sz w:val="21"/>
          <w:szCs w:val="21"/>
          <w:lang w:val="sq-AL"/>
        </w:rPr>
      </w:pPr>
      <w:r w:rsidRPr="00A73D69">
        <w:rPr>
          <w:sz w:val="21"/>
          <w:szCs w:val="21"/>
          <w:lang w:val="sq-AL"/>
        </w:rPr>
        <w:t>Kapaciteti disponibël ditor, për çdo kufi dhe drejtim, për ditën D, përbëhet nga shuma e kapacitetit të paalokuar në ankandin përkatës mujor, me kapacitetin “e kthyer” të deklaruar nga pjesëmarrësit përkatës që nuk do të përdoret në ditën D.</w:t>
      </w:r>
    </w:p>
    <w:p w:rsidR="00877566" w:rsidRPr="00A73D69" w:rsidRDefault="00877566" w:rsidP="00877566">
      <w:pPr>
        <w:pStyle w:val="Paragrafi"/>
        <w:rPr>
          <w:sz w:val="21"/>
          <w:szCs w:val="21"/>
          <w:lang w:val="sq-AL"/>
        </w:rPr>
      </w:pPr>
      <w:r w:rsidRPr="00A73D69">
        <w:rPr>
          <w:sz w:val="21"/>
          <w:szCs w:val="21"/>
          <w:lang w:val="sq-AL"/>
        </w:rPr>
        <w:t>Procedura e llogaritjes dhe e alokimit të kapacitetit transmetues ditor është:</w:t>
      </w:r>
    </w:p>
    <w:p w:rsidR="00877566" w:rsidRPr="00A73D69" w:rsidRDefault="00877566" w:rsidP="00877566">
      <w:pPr>
        <w:pStyle w:val="Paragrafi"/>
        <w:rPr>
          <w:sz w:val="21"/>
          <w:szCs w:val="21"/>
          <w:lang w:val="sq-AL"/>
        </w:rPr>
      </w:pPr>
      <w:r w:rsidRPr="00A73D69">
        <w:rPr>
          <w:sz w:val="21"/>
          <w:szCs w:val="21"/>
          <w:lang w:val="sq-AL"/>
        </w:rPr>
        <w:t>- Deri në orën 10:00 të çdo dite, pjesëmarrësit e tregut që kanë fituar të drejtën e transmetimit në ankandin vjetor/mujor, duhet të deklarojnë sasinë e kapacitetit në MW, veçmas për çdo kufi e drejtim, që kanë planifikuar të përdorin në ditën D+2.</w:t>
      </w:r>
    </w:p>
    <w:p w:rsidR="00877566" w:rsidRPr="00A73D69" w:rsidRDefault="00877566" w:rsidP="00877566">
      <w:pPr>
        <w:pStyle w:val="Paragrafi"/>
        <w:rPr>
          <w:sz w:val="21"/>
          <w:szCs w:val="21"/>
          <w:lang w:val="sq-AL"/>
        </w:rPr>
      </w:pPr>
      <w:r w:rsidRPr="00A73D69">
        <w:rPr>
          <w:sz w:val="21"/>
          <w:szCs w:val="21"/>
          <w:lang w:val="sq-AL"/>
        </w:rPr>
        <w:t>- Deri në orën 11:00 të çdo dite, OST-ja publikon në faqen e vet të internetit ose njofton pjesëmarrësit e tregut për kapacitetin disponibël për ditën D+2 për çdo kufi e drejtim, si dhe shkëmben informacionin përkatës me TSO-të fqinje lidhur me kapacitetin “e kthyer” dhe atë disponibël për ditën D+2.</w:t>
      </w:r>
    </w:p>
    <w:p w:rsidR="00877566" w:rsidRPr="00A73D69" w:rsidRDefault="00877566" w:rsidP="00877566">
      <w:pPr>
        <w:pStyle w:val="Paragrafi"/>
        <w:rPr>
          <w:sz w:val="21"/>
          <w:szCs w:val="21"/>
          <w:lang w:val="sq-AL"/>
        </w:rPr>
      </w:pPr>
      <w:r w:rsidRPr="00A73D69">
        <w:rPr>
          <w:sz w:val="21"/>
          <w:szCs w:val="21"/>
          <w:lang w:val="sq-AL"/>
        </w:rPr>
        <w:t>- Deri në orën 14:00 të çdo dite, OST-ja pranon kërkesat e pjesëmarrësve të tregut për kapacitet transmetues për ditën D+2, në përputhje me njoftimin përkatës të bërë nga ana e saj.</w:t>
      </w:r>
    </w:p>
    <w:p w:rsidR="00877566" w:rsidRPr="00A73D69" w:rsidRDefault="00877566" w:rsidP="00877566">
      <w:pPr>
        <w:pStyle w:val="Paragrafi"/>
        <w:rPr>
          <w:sz w:val="21"/>
          <w:szCs w:val="21"/>
          <w:lang w:val="sq-AL"/>
        </w:rPr>
      </w:pPr>
      <w:r w:rsidRPr="00A73D69">
        <w:rPr>
          <w:sz w:val="21"/>
          <w:szCs w:val="21"/>
          <w:lang w:val="sq-AL"/>
        </w:rPr>
        <w:t>- Deri në orën 15:00 të çdo dite, OST-ja bën alokimin e kapacitetit në mënyrë proporcionale me kërkesat, për çdo kufi dhe drejtim të fluksit, dhe njofton pjesëmarrësit për kapacitetin respektiv që i është alokuar për ditën D+2.</w:t>
      </w:r>
    </w:p>
    <w:p w:rsidR="00877566" w:rsidRPr="00A73D69" w:rsidRDefault="00877566" w:rsidP="00877566">
      <w:pPr>
        <w:pStyle w:val="Paragrafi"/>
        <w:rPr>
          <w:sz w:val="21"/>
          <w:szCs w:val="21"/>
          <w:lang w:val="sq-AL"/>
        </w:rPr>
      </w:pPr>
      <w:r w:rsidRPr="00A73D69">
        <w:rPr>
          <w:sz w:val="21"/>
          <w:szCs w:val="21"/>
          <w:lang w:val="sq-AL"/>
        </w:rPr>
        <w:t xml:space="preserve">Në mungesë të platformës së softit, alokimi ditor do të bëhet me </w:t>
      </w:r>
      <w:r w:rsidRPr="00A73D69">
        <w:rPr>
          <w:i/>
          <w:sz w:val="21"/>
          <w:szCs w:val="21"/>
          <w:lang w:val="sq-AL"/>
        </w:rPr>
        <w:t>e-mail</w:t>
      </w:r>
      <w:r w:rsidRPr="00A73D69">
        <w:rPr>
          <w:sz w:val="21"/>
          <w:szCs w:val="21"/>
          <w:lang w:val="sq-AL"/>
        </w:rPr>
        <w:t>, në adresën e publikuara nga OST-ja.</w:t>
      </w:r>
    </w:p>
    <w:p w:rsidR="00877566" w:rsidRPr="00A73D69" w:rsidRDefault="00877566" w:rsidP="00877566">
      <w:pPr>
        <w:pStyle w:val="Paragrafi"/>
        <w:rPr>
          <w:sz w:val="21"/>
          <w:szCs w:val="21"/>
          <w:lang w:val="sq-AL"/>
        </w:rPr>
      </w:pPr>
      <w:r w:rsidRPr="00A73D69">
        <w:rPr>
          <w:sz w:val="21"/>
          <w:szCs w:val="21"/>
          <w:lang w:val="sq-AL"/>
        </w:rPr>
        <w:t>5.2 Paraqitja e kërkesës për alokim kapaciteti në ankandet vjetore/mujore/ditore</w:t>
      </w:r>
    </w:p>
    <w:p w:rsidR="00877566" w:rsidRPr="00A73D69" w:rsidRDefault="00877566" w:rsidP="00877566">
      <w:pPr>
        <w:pStyle w:val="Paragrafi"/>
        <w:rPr>
          <w:sz w:val="21"/>
          <w:szCs w:val="21"/>
          <w:lang w:val="sq-AL"/>
        </w:rPr>
      </w:pPr>
      <w:r w:rsidRPr="00A73D69">
        <w:rPr>
          <w:sz w:val="21"/>
          <w:szCs w:val="21"/>
          <w:lang w:val="sq-AL"/>
        </w:rPr>
        <w:t xml:space="preserve">Paraqitja e kërkesës për rezervim të së drejtës së përdorimit të kapacitetit ndërkufitar do të bëhet me zarfe të mbyllura, për ankandet vjetore dhe mujore dhe </w:t>
      </w:r>
      <w:r w:rsidRPr="00A73D69">
        <w:rPr>
          <w:i/>
          <w:sz w:val="21"/>
          <w:szCs w:val="21"/>
          <w:lang w:val="sq-AL"/>
        </w:rPr>
        <w:t>e-mail</w:t>
      </w:r>
      <w:r w:rsidRPr="00A73D69">
        <w:rPr>
          <w:sz w:val="21"/>
          <w:szCs w:val="21"/>
          <w:lang w:val="sq-AL"/>
        </w:rPr>
        <w:t xml:space="preserve"> për alokimin ditor, në adresën që jepet nga OST-ja sipas procedurave të përcaktuara në këtë rregullore.</w:t>
      </w:r>
    </w:p>
    <w:p w:rsidR="00877566" w:rsidRPr="00A73D69" w:rsidRDefault="00877566" w:rsidP="00877566">
      <w:pPr>
        <w:pStyle w:val="Paragrafi"/>
        <w:rPr>
          <w:sz w:val="21"/>
          <w:szCs w:val="21"/>
          <w:lang w:val="sq-AL"/>
        </w:rPr>
      </w:pPr>
      <w:r w:rsidRPr="00A73D69">
        <w:rPr>
          <w:sz w:val="21"/>
          <w:szCs w:val="21"/>
          <w:lang w:val="sq-AL"/>
        </w:rPr>
        <w:t xml:space="preserve">Kapaciteti i alokuar nga OST-ja nënkupton të drejtën e përdorimit të kapacitetit ndërkufitar në bandë për çdo orë të periudhës përkatëse të rezervimit. </w:t>
      </w:r>
    </w:p>
    <w:p w:rsidR="00877566" w:rsidRPr="00A73D69" w:rsidRDefault="00877566" w:rsidP="00877566">
      <w:pPr>
        <w:pStyle w:val="Paragrafi"/>
        <w:rPr>
          <w:sz w:val="21"/>
          <w:szCs w:val="21"/>
          <w:lang w:val="sq-AL"/>
        </w:rPr>
      </w:pPr>
      <w:r w:rsidRPr="00A73D69">
        <w:rPr>
          <w:sz w:val="21"/>
          <w:szCs w:val="21"/>
          <w:lang w:val="sq-AL"/>
        </w:rPr>
        <w:t>Me paraqitjen e kërkesës për rezervim të kapacitetit të transmetimit ndërkufitar, pjesëmarrësi në ankand merr përsipër detyrimin e bërjes së pagesës të ATC-së të fituar sipas rezultateve të ankandit.</w:t>
      </w:r>
    </w:p>
    <w:p w:rsidR="00877566" w:rsidRPr="00A73D69" w:rsidRDefault="00877566" w:rsidP="00877566">
      <w:pPr>
        <w:pStyle w:val="Paragrafi"/>
        <w:rPr>
          <w:sz w:val="21"/>
          <w:szCs w:val="21"/>
          <w:lang w:val="sq-AL"/>
        </w:rPr>
      </w:pPr>
      <w:r w:rsidRPr="00A73D69">
        <w:rPr>
          <w:sz w:val="21"/>
          <w:szCs w:val="21"/>
          <w:lang w:val="sq-AL"/>
        </w:rPr>
        <w:t>5.3 Mekanizmi i zhvillimit të ankandeve</w:t>
      </w:r>
    </w:p>
    <w:p w:rsidR="00877566" w:rsidRPr="00A73D69" w:rsidRDefault="00877566" w:rsidP="00877566">
      <w:pPr>
        <w:pStyle w:val="Paragrafi"/>
        <w:rPr>
          <w:sz w:val="21"/>
          <w:szCs w:val="21"/>
          <w:lang w:val="sq-AL"/>
        </w:rPr>
      </w:pPr>
      <w:r w:rsidRPr="00A73D69">
        <w:rPr>
          <w:sz w:val="21"/>
          <w:szCs w:val="21"/>
          <w:lang w:val="sq-AL"/>
        </w:rPr>
        <w:t xml:space="preserve">Kapacitetet e transmetimit disponibël (ATC) alokohen me procedurë ankandi nga OST-ja në formën e së drejtës së transmetimit fizik, në çdo linjë interkonjeksioni dhe drejtim sipas termave dhe dispozitave të këtyre rregullave. </w:t>
      </w:r>
    </w:p>
    <w:p w:rsidR="00877566" w:rsidRPr="00A73D69" w:rsidRDefault="00877566" w:rsidP="00877566">
      <w:pPr>
        <w:pStyle w:val="Paragrafi"/>
        <w:rPr>
          <w:sz w:val="21"/>
          <w:szCs w:val="21"/>
          <w:lang w:val="sq-AL"/>
        </w:rPr>
      </w:pPr>
      <w:r w:rsidRPr="00A73D69">
        <w:rPr>
          <w:sz w:val="21"/>
          <w:szCs w:val="21"/>
          <w:lang w:val="sq-AL"/>
        </w:rPr>
        <w:t>Në një procedurë ankandi, OST-ja klasifikon të gjitha ofertat e vlefshme si vijon:</w:t>
      </w:r>
    </w:p>
    <w:p w:rsidR="00877566" w:rsidRPr="00A73D69" w:rsidRDefault="00877566" w:rsidP="00877566">
      <w:pPr>
        <w:pStyle w:val="Paragrafi"/>
        <w:rPr>
          <w:sz w:val="21"/>
          <w:szCs w:val="21"/>
          <w:lang w:val="sq-AL"/>
        </w:rPr>
      </w:pPr>
      <w:r w:rsidRPr="00A73D69">
        <w:rPr>
          <w:sz w:val="21"/>
          <w:szCs w:val="21"/>
          <w:lang w:val="sq-AL"/>
        </w:rPr>
        <w:t>Rasti 1</w:t>
      </w:r>
    </w:p>
    <w:p w:rsidR="00877566" w:rsidRPr="00A73D69" w:rsidRDefault="00877566" w:rsidP="00877566">
      <w:pPr>
        <w:pStyle w:val="Paragrafi"/>
        <w:rPr>
          <w:sz w:val="21"/>
          <w:szCs w:val="21"/>
          <w:lang w:val="sq-AL"/>
        </w:rPr>
      </w:pPr>
      <w:r w:rsidRPr="00A73D69">
        <w:rPr>
          <w:sz w:val="21"/>
          <w:szCs w:val="21"/>
          <w:lang w:val="sq-AL"/>
        </w:rPr>
        <w:t>Nëse shuma e të gjitha ofertave të vlefshme të dorëzuara për një ankand të caktuar, është e barabartë ose më pak se kapacitetet e transmetimit disponibël (ATC), pjesëmarrësit fitojnë të drejtën e transmetimit sipas ofertës së paraqitur pa kryer asnjë pagesë kundrejt OST-së.</w:t>
      </w:r>
    </w:p>
    <w:p w:rsidR="00877566" w:rsidRPr="00A73D69" w:rsidRDefault="00877566" w:rsidP="00877566">
      <w:pPr>
        <w:pStyle w:val="Paragrafi"/>
        <w:rPr>
          <w:sz w:val="21"/>
          <w:szCs w:val="21"/>
          <w:lang w:val="sq-AL"/>
        </w:rPr>
      </w:pPr>
      <w:r w:rsidRPr="00A73D69">
        <w:rPr>
          <w:sz w:val="21"/>
          <w:szCs w:val="21"/>
          <w:lang w:val="sq-AL"/>
        </w:rPr>
        <w:t>Rasti 2</w:t>
      </w:r>
    </w:p>
    <w:p w:rsidR="00877566" w:rsidRPr="00A73D69" w:rsidRDefault="00877566" w:rsidP="00877566">
      <w:pPr>
        <w:pStyle w:val="Paragrafi"/>
        <w:rPr>
          <w:sz w:val="21"/>
          <w:szCs w:val="21"/>
          <w:lang w:val="sq-AL"/>
        </w:rPr>
      </w:pPr>
      <w:r w:rsidRPr="00A73D69">
        <w:rPr>
          <w:sz w:val="21"/>
          <w:szCs w:val="21"/>
          <w:lang w:val="sq-AL"/>
        </w:rPr>
        <w:t>Nëse shuma e të gjitha ofertave të vlefshme, të dorëzuara për një ankand të caktuar, e kalon sasinë e kapaciteteve të transmetimit disponibël (ATC), për fituesin e së drejtës së transmetimit fizik caktohet çmimi për çdo MWh të alokuar. Për këtë qëllim, ofertat renditen në bazë të çmimit të ofruar, duke filluar me çmimin më të lartë dhe përfunduar me çmimin më të ulët.</w:t>
      </w:r>
    </w:p>
    <w:p w:rsidR="00877566" w:rsidRPr="00A73D69" w:rsidRDefault="00877566" w:rsidP="00877566">
      <w:pPr>
        <w:pStyle w:val="Paragrafi"/>
        <w:rPr>
          <w:sz w:val="21"/>
          <w:szCs w:val="21"/>
          <w:lang w:val="sq-AL"/>
        </w:rPr>
      </w:pPr>
      <w:r w:rsidRPr="00A73D69">
        <w:rPr>
          <w:sz w:val="21"/>
          <w:szCs w:val="21"/>
          <w:lang w:val="sq-AL"/>
        </w:rPr>
        <w:t>Ofertat e vlefshme renditen sipas një liste me prioritet çmimin më të lartë të ofertës. Çmimi i ankandit është çmimi margjinal, pra çmimi i ofertës më të ulët të pranuar në ankand.</w:t>
      </w:r>
    </w:p>
    <w:p w:rsidR="00877566" w:rsidRPr="00A73D69" w:rsidRDefault="00877566" w:rsidP="00877566">
      <w:pPr>
        <w:pStyle w:val="Paragrafi"/>
        <w:rPr>
          <w:sz w:val="21"/>
          <w:szCs w:val="21"/>
          <w:lang w:val="sq-AL"/>
        </w:rPr>
      </w:pPr>
      <w:r w:rsidRPr="00A73D69">
        <w:rPr>
          <w:sz w:val="21"/>
          <w:szCs w:val="21"/>
          <w:lang w:val="sq-AL"/>
        </w:rPr>
        <w:t>Çmimi përfundimtar i përcaktuar sipas parimeve të mësipërme, përdoret si bazë për përllogaritjen e çmimit të kapaciteteve dhe aplikohet te të gjithë mbajtësit e së drejtës së transmetimit fizik.</w:t>
      </w:r>
    </w:p>
    <w:p w:rsidR="00877566" w:rsidRPr="00A73D69" w:rsidRDefault="00877566" w:rsidP="00877566">
      <w:pPr>
        <w:pStyle w:val="Paragrafi"/>
        <w:rPr>
          <w:sz w:val="21"/>
          <w:szCs w:val="21"/>
          <w:lang w:val="sq-AL"/>
        </w:rPr>
      </w:pPr>
      <w:r w:rsidRPr="00A73D69">
        <w:rPr>
          <w:sz w:val="21"/>
          <w:szCs w:val="21"/>
          <w:lang w:val="sq-AL"/>
        </w:rPr>
        <w:t xml:space="preserve">Pjesëmarrësit në ankand mund të paraqesin deri në 10 oferta për çdo kufi/drejtim fluksi dhe periudhë kohore të përcaktuar në njoftimin e ankandit. Oferta që paraqitet në ankand përfaqëson një çift vlerash kapacitet-çmim (MW - </w:t>
      </w:r>
      <w:r w:rsidRPr="00A73D69">
        <w:rPr>
          <w:rFonts w:ascii="Times New Roman" w:hAnsi="Times New Roman" w:cs="Times New Roman"/>
          <w:sz w:val="21"/>
          <w:szCs w:val="21"/>
          <w:lang w:val="sq-AL"/>
        </w:rPr>
        <w:t>€</w:t>
      </w:r>
      <w:r w:rsidRPr="00A73D69">
        <w:rPr>
          <w:sz w:val="21"/>
          <w:szCs w:val="21"/>
          <w:lang w:val="sq-AL"/>
        </w:rPr>
        <w:t>/MWh). Çmimi i ofertës nuk përfshin tatimin mbi vlerën e shtuar (TVSH), që llogaritet veçmas nga OST-ja.</w:t>
      </w:r>
    </w:p>
    <w:p w:rsidR="00877566" w:rsidRPr="00A73D69" w:rsidRDefault="00877566" w:rsidP="00877566">
      <w:pPr>
        <w:pStyle w:val="Paragrafi"/>
        <w:rPr>
          <w:sz w:val="21"/>
          <w:szCs w:val="21"/>
          <w:lang w:val="sq-AL"/>
        </w:rPr>
      </w:pPr>
      <w:r w:rsidRPr="00A73D69">
        <w:rPr>
          <w:sz w:val="21"/>
          <w:szCs w:val="21"/>
          <w:lang w:val="sq-AL"/>
        </w:rPr>
        <w:t xml:space="preserve">Vlera minimale e kapacitetit që kërkohet në një ofertë është 1 MW dhe vlera maksimale e ofertës dhe/ose ofertave të çdo pjesëmarrësi është i/e barabartë me vlerën e ATC-së të ofruar në ankand nga OST-ja. Çmimi i ofertës jepet në </w:t>
      </w:r>
      <w:r w:rsidRPr="00A73D69">
        <w:rPr>
          <w:rFonts w:ascii="Times New Roman" w:hAnsi="Times New Roman" w:cs="Times New Roman"/>
          <w:sz w:val="21"/>
          <w:szCs w:val="21"/>
          <w:lang w:val="sq-AL"/>
        </w:rPr>
        <w:t>€</w:t>
      </w:r>
      <w:r w:rsidRPr="00A73D69">
        <w:rPr>
          <w:sz w:val="21"/>
          <w:szCs w:val="21"/>
          <w:lang w:val="sq-AL"/>
        </w:rPr>
        <w:t xml:space="preserve">/MWh, me dy shifra dhjetore, dhe vlera minimale e çmimit që mund të ofrohet është 0.01 </w:t>
      </w:r>
      <w:r w:rsidRPr="00A73D69">
        <w:rPr>
          <w:rFonts w:ascii="Times New Roman" w:hAnsi="Times New Roman" w:cs="Times New Roman"/>
          <w:sz w:val="21"/>
          <w:szCs w:val="21"/>
          <w:lang w:val="sq-AL"/>
        </w:rPr>
        <w:t>€</w:t>
      </w:r>
      <w:r w:rsidRPr="00A73D69">
        <w:rPr>
          <w:sz w:val="21"/>
          <w:szCs w:val="21"/>
          <w:lang w:val="sq-AL"/>
        </w:rPr>
        <w:t>/MWh.</w:t>
      </w:r>
    </w:p>
    <w:p w:rsidR="00877566" w:rsidRPr="00A73D69" w:rsidRDefault="00877566" w:rsidP="00877566">
      <w:pPr>
        <w:pStyle w:val="Paragrafi"/>
        <w:rPr>
          <w:sz w:val="21"/>
          <w:szCs w:val="21"/>
          <w:lang w:val="sq-AL"/>
        </w:rPr>
      </w:pPr>
      <w:r w:rsidRPr="00A73D69">
        <w:rPr>
          <w:sz w:val="21"/>
          <w:szCs w:val="21"/>
          <w:lang w:val="sq-AL"/>
        </w:rPr>
        <w:t>Oferta e fundit e pranuar mund të reduktohet në rast se kapaciteti i mbetur është më i vogël se kapaciteti i kërkuar. Në rast se për kapacitetin e mbetur, ka dy ose më shumë oferta me çmim të njëjtë, atëherë reduktimi i kapacitetit bëhet në mënyrë proporcionale me kapacitetin e kërkuar për çdo ofertë, duke bërë rrumbullakimin në vlerën e plotë më të vogël.</w:t>
      </w:r>
    </w:p>
    <w:p w:rsidR="00877566" w:rsidRPr="00A73D69" w:rsidRDefault="00877566" w:rsidP="00877566">
      <w:pPr>
        <w:pStyle w:val="Paragrafi"/>
        <w:rPr>
          <w:sz w:val="21"/>
          <w:szCs w:val="21"/>
          <w:lang w:val="sq-AL"/>
        </w:rPr>
      </w:pPr>
      <w:r w:rsidRPr="00A73D69">
        <w:rPr>
          <w:sz w:val="21"/>
          <w:szCs w:val="21"/>
          <w:lang w:val="sq-AL"/>
        </w:rPr>
        <w:t>Me para</w:t>
      </w:r>
      <w:r>
        <w:rPr>
          <w:sz w:val="21"/>
          <w:szCs w:val="21"/>
          <w:lang w:val="sq-AL"/>
        </w:rPr>
        <w:t>qitjen e kërkesës, pjesëmarrësi</w:t>
      </w:r>
      <w:r w:rsidRPr="00A73D69">
        <w:rPr>
          <w:sz w:val="21"/>
          <w:szCs w:val="21"/>
          <w:lang w:val="sq-AL"/>
        </w:rPr>
        <w:t xml:space="preserve"> pranon se oferta e tij mund të reduktohet sipas procedurës së ankandit eksplicit (në rast se oferta e tij është e fundit në listë dhe nuk mund të realizohet plotësisht) dhe çmimi i ofruar është i vlefshëm për çdo reduktim të kapacitetit.</w:t>
      </w:r>
    </w:p>
    <w:p w:rsidR="00877566" w:rsidRPr="00A73D69" w:rsidRDefault="00877566" w:rsidP="00877566">
      <w:pPr>
        <w:pStyle w:val="Paragrafi"/>
        <w:rPr>
          <w:sz w:val="21"/>
          <w:szCs w:val="21"/>
          <w:lang w:val="sq-AL"/>
        </w:rPr>
      </w:pPr>
      <w:r w:rsidRPr="00A73D69">
        <w:rPr>
          <w:sz w:val="21"/>
          <w:szCs w:val="21"/>
          <w:lang w:val="sq-AL"/>
        </w:rPr>
        <w:t>Në rast se shuma e kapaciteteve të ofertave, për një kufi, drejtim dhe intervalin kohor respektiv, është më e madhe se kapaciteti disponibël (ATC) i publikuar sipas procedurës së ankandit, atëherë pjesëmarrësit që kanë fituar të drejtën e transmetimit në ankand, janë të detyruar të paguajnë rezervimin e kapacitetit ndërkufitar, të llogaritur sipas formulës:</w:t>
      </w:r>
    </w:p>
    <w:p w:rsidR="00877566" w:rsidRPr="00A73D69" w:rsidRDefault="00877566" w:rsidP="00877566">
      <w:pPr>
        <w:pStyle w:val="Paragrafi"/>
        <w:rPr>
          <w:sz w:val="21"/>
          <w:szCs w:val="21"/>
          <w:lang w:val="sq-AL"/>
        </w:rPr>
      </w:pPr>
      <w:r w:rsidRPr="00A73D69">
        <w:rPr>
          <w:sz w:val="21"/>
          <w:szCs w:val="21"/>
          <w:lang w:val="sq-AL"/>
        </w:rPr>
        <w:t>Pagesa (</w:t>
      </w:r>
      <w:r w:rsidRPr="00A73D69">
        <w:rPr>
          <w:rFonts w:ascii="Times New Roman" w:hAnsi="Times New Roman" w:cs="Times New Roman"/>
          <w:sz w:val="21"/>
          <w:szCs w:val="21"/>
          <w:lang w:val="sq-AL"/>
        </w:rPr>
        <w:t>€</w:t>
      </w:r>
      <w:r w:rsidRPr="00A73D69">
        <w:rPr>
          <w:sz w:val="21"/>
          <w:szCs w:val="21"/>
          <w:lang w:val="sq-AL"/>
        </w:rPr>
        <w:t>) = [çmimi margjinal (</w:t>
      </w:r>
      <w:r w:rsidRPr="00A73D69">
        <w:rPr>
          <w:rFonts w:ascii="Times New Roman" w:hAnsi="Times New Roman" w:cs="Times New Roman"/>
          <w:sz w:val="21"/>
          <w:szCs w:val="21"/>
          <w:lang w:val="sq-AL"/>
        </w:rPr>
        <w:t>€</w:t>
      </w:r>
      <w:r w:rsidRPr="00A73D69">
        <w:rPr>
          <w:sz w:val="21"/>
          <w:szCs w:val="21"/>
          <w:lang w:val="sq-AL"/>
        </w:rPr>
        <w:t>/MWh) x kapaciteti i alokuar (MW) x numri i orëve të periudhës së ankandit (orëve të muajit ose një pjesë të tij)]</w:t>
      </w:r>
    </w:p>
    <w:p w:rsidR="00877566" w:rsidRPr="00A73D69" w:rsidRDefault="00877566" w:rsidP="00877566">
      <w:pPr>
        <w:pStyle w:val="Paragrafi"/>
        <w:rPr>
          <w:sz w:val="21"/>
          <w:szCs w:val="21"/>
          <w:lang w:val="sq-AL"/>
        </w:rPr>
      </w:pPr>
      <w:r w:rsidRPr="00A73D69">
        <w:rPr>
          <w:sz w:val="21"/>
          <w:szCs w:val="21"/>
          <w:lang w:val="sq-AL"/>
        </w:rPr>
        <w:t>5.4 Njoftimi i rezultateve të ankandit</w:t>
      </w:r>
    </w:p>
    <w:p w:rsidR="00877566" w:rsidRPr="00A73D69" w:rsidRDefault="00877566" w:rsidP="00877566">
      <w:pPr>
        <w:pStyle w:val="Paragrafi"/>
        <w:rPr>
          <w:sz w:val="21"/>
          <w:szCs w:val="21"/>
          <w:lang w:val="sq-AL"/>
        </w:rPr>
      </w:pPr>
      <w:r w:rsidRPr="00A73D69">
        <w:rPr>
          <w:sz w:val="21"/>
          <w:szCs w:val="21"/>
          <w:lang w:val="sq-AL"/>
        </w:rPr>
        <w:t>Me mbarimin e procedurës së ankandit vjetor dhe mujor, OST-ja njofton çdo pjesëmarrës të ankandit dhe publikon brenda dy ditëve kalendarike nga dita e zhvillimit të ankandit në faqen e vet të internetit, lidhur me rezultatet, duke i dërguar një informacion në formë elektronike sipas tabelës të shtojcës nr. 2.</w:t>
      </w:r>
    </w:p>
    <w:p w:rsidR="00877566" w:rsidRPr="00A73D69" w:rsidRDefault="00877566" w:rsidP="00877566">
      <w:pPr>
        <w:pStyle w:val="Paragrafi"/>
        <w:rPr>
          <w:sz w:val="21"/>
          <w:szCs w:val="21"/>
          <w:lang w:val="sq-AL"/>
        </w:rPr>
      </w:pPr>
      <w:r w:rsidRPr="00A73D69">
        <w:rPr>
          <w:sz w:val="21"/>
          <w:szCs w:val="21"/>
          <w:lang w:val="sq-AL"/>
        </w:rPr>
        <w:t>Pjesëmarrësi fitues, brenda ditës së nesërme të marrjes së njoftimit, nënshkruan kontratën model “Mbi të drejtën e përdorimit të kapacitetit transmetues ndërkufitar në kufijtë e zonës së kontrollit të OST-së”, sipas shtojcës nr. 5. Kontrata nënshkruhet vetëm një herë nga pjesëmarrësi fitues dhe është e vlefshme për të gjitha të drejtat e fituara në ankandet vjetore dhe/ose mujore dhe/ose ditore.</w:t>
      </w:r>
    </w:p>
    <w:p w:rsidR="00877566" w:rsidRPr="00A73D69" w:rsidRDefault="00877566" w:rsidP="00877566">
      <w:pPr>
        <w:pStyle w:val="Paragrafi"/>
        <w:rPr>
          <w:sz w:val="21"/>
          <w:szCs w:val="21"/>
          <w:lang w:val="sq-AL"/>
        </w:rPr>
      </w:pPr>
      <w:r w:rsidRPr="00A73D69">
        <w:rPr>
          <w:sz w:val="21"/>
          <w:szCs w:val="21"/>
          <w:lang w:val="sq-AL"/>
        </w:rPr>
        <w:t>Pjesëmarrësit në ankand mund të kërkojnë sqarime në OST lidhur me rezultatet e ankandit, jo më vonë se ora 12:00 e ditës pas marrjes së njoftimit përkatës nga OST-ja. OST-ja jep përgjigje në lidhje me këto kërkesa për sqarim brenda orës 14:00 të së njëjtës ditë. Nëse pjesëmarrësi në ankand nuk paraqet ndonjë ankim brenda kohës së caktuar, atëherë rezultati i njoftuar konsiderohet përfundimtar dhe shërben si bazë për llogaritjen e pagesës së rezervimit dhe faturimit.</w:t>
      </w:r>
    </w:p>
    <w:p w:rsidR="00877566" w:rsidRPr="00A73D69" w:rsidRDefault="00877566" w:rsidP="00877566">
      <w:pPr>
        <w:pStyle w:val="Paragrafi"/>
        <w:rPr>
          <w:sz w:val="21"/>
          <w:szCs w:val="21"/>
          <w:lang w:val="sq-AL"/>
        </w:rPr>
      </w:pPr>
      <w:r w:rsidRPr="00A73D69">
        <w:rPr>
          <w:sz w:val="21"/>
          <w:szCs w:val="21"/>
          <w:lang w:val="sq-AL"/>
        </w:rPr>
        <w:t>5.5 Llogaritja e pagesës për rezervimin e kapacitetit ndërkufitar dhe taksa e vlerës së shtuar</w:t>
      </w:r>
    </w:p>
    <w:p w:rsidR="00877566" w:rsidRPr="00A73D69" w:rsidRDefault="00877566" w:rsidP="00877566">
      <w:pPr>
        <w:pStyle w:val="Paragrafi"/>
        <w:rPr>
          <w:sz w:val="21"/>
          <w:szCs w:val="21"/>
          <w:lang w:val="sq-AL"/>
        </w:rPr>
      </w:pPr>
      <w:r w:rsidRPr="00A73D69">
        <w:rPr>
          <w:sz w:val="21"/>
          <w:szCs w:val="21"/>
          <w:lang w:val="sq-AL"/>
        </w:rPr>
        <w:t>a) Ankandi vjetor/mujor</w:t>
      </w:r>
    </w:p>
    <w:p w:rsidR="00877566" w:rsidRPr="00A73D69" w:rsidRDefault="00877566" w:rsidP="00877566">
      <w:pPr>
        <w:pStyle w:val="Paragrafi"/>
        <w:rPr>
          <w:sz w:val="21"/>
          <w:szCs w:val="21"/>
          <w:lang w:val="sq-AL"/>
        </w:rPr>
      </w:pPr>
      <w:r w:rsidRPr="00A73D69">
        <w:rPr>
          <w:sz w:val="21"/>
          <w:szCs w:val="21"/>
          <w:lang w:val="sq-AL"/>
        </w:rPr>
        <w:t>Pagesa për rezervimin e kapacitetit ndërkufitar të alokuar në ankandet vjetore/mujore, llogaritet në bazë mujore sipas sasisë në MWh të alokuar në ankand dhe çmimit përkatës të ankandit. Pagesa do të bëhet në avancë, para fillimit të përdorimit të së drejtës së transmetimit, sipas faturës që emetohet nga OST-ja jo më vonë se 5 ditë para fillimit të muajit në të cilin do të përdoret e drejta e transmetimit. OST-ja i dërgon një faturë me bazë mujore çdo pjesëmarrësi të shpallur fitues në ankand</w:t>
      </w:r>
      <w:r>
        <w:rPr>
          <w:sz w:val="21"/>
          <w:szCs w:val="21"/>
          <w:lang w:val="sq-AL"/>
        </w:rPr>
        <w:t>in vjetor/mujor. Në këtë faturë</w:t>
      </w:r>
      <w:r w:rsidRPr="00A73D69">
        <w:rPr>
          <w:sz w:val="21"/>
          <w:szCs w:val="21"/>
          <w:lang w:val="sq-AL"/>
        </w:rPr>
        <w:t xml:space="preserve"> llogaritet dhe shënohet</w:t>
      </w:r>
      <w:r>
        <w:rPr>
          <w:sz w:val="21"/>
          <w:szCs w:val="21"/>
          <w:lang w:val="sq-AL"/>
        </w:rPr>
        <w:t>,</w:t>
      </w:r>
      <w:r w:rsidRPr="00A73D69">
        <w:rPr>
          <w:sz w:val="21"/>
          <w:szCs w:val="21"/>
          <w:lang w:val="sq-AL"/>
        </w:rPr>
        <w:t xml:space="preserve"> veçantë shumës së kalkuluar sipas formulës së mësipërme për përdorimin e kapacitetit, edhe taksa e vlerës së shtuar (TVSH-të). Secila nga shumat e </w:t>
      </w:r>
      <w:r>
        <w:rPr>
          <w:sz w:val="21"/>
          <w:szCs w:val="21"/>
          <w:lang w:val="sq-AL"/>
        </w:rPr>
        <w:t>mësipërme, si dhe totali i tyre</w:t>
      </w:r>
      <w:r w:rsidRPr="00A73D69">
        <w:rPr>
          <w:sz w:val="21"/>
          <w:szCs w:val="21"/>
          <w:lang w:val="sq-AL"/>
        </w:rPr>
        <w:t xml:space="preserve"> paraqiten në faturë në euro (</w:t>
      </w:r>
      <w:r w:rsidRPr="00A73D69">
        <w:rPr>
          <w:rFonts w:ascii="Times New Roman" w:hAnsi="Times New Roman" w:cs="Times New Roman"/>
          <w:sz w:val="21"/>
          <w:szCs w:val="21"/>
          <w:lang w:val="sq-AL"/>
        </w:rPr>
        <w:t>€</w:t>
      </w:r>
      <w:r w:rsidRPr="00A73D69">
        <w:rPr>
          <w:sz w:val="21"/>
          <w:szCs w:val="21"/>
          <w:lang w:val="sq-AL"/>
        </w:rPr>
        <w:t xml:space="preserve">). Pjesëmarrësit do të paguajnë shumën totale të shënuar në faturë. Afati i fundit i pagesës së faturës është 3 ditë pas marrjes së faturës të lëshuar nga OST-ja. Fatura duhet të paguhet e plotë, pa asnjë reduktim apo kompensim, në llogarinë e OST-së, brenda afatit. Në rast se pjesëmarrësi dështon në kryerjen e pagesës brenda afatit, atëherë ai humbet të drejtën e përdorimit të kapacitetit transmetues të alokuar për muajin përkatës, dhe nuk do të lejohet të marrë pjesë në ankandin e muajit pasardhës, deri sa të paguajë shumën e plotë të faturës dhe interesin përkatës të llogaritur sipas kohë-vonesës. </w:t>
      </w:r>
    </w:p>
    <w:p w:rsidR="00877566" w:rsidRPr="00A73D69" w:rsidRDefault="00877566" w:rsidP="00877566">
      <w:pPr>
        <w:pStyle w:val="Paragrafi"/>
        <w:rPr>
          <w:sz w:val="21"/>
          <w:szCs w:val="21"/>
          <w:lang w:val="sq-AL"/>
        </w:rPr>
      </w:pPr>
      <w:r w:rsidRPr="00A73D69">
        <w:rPr>
          <w:sz w:val="21"/>
          <w:szCs w:val="21"/>
          <w:lang w:val="sq-AL"/>
        </w:rPr>
        <w:t>Në rast vonese për pagesën, OST-ja do të ngarkojë pjesëmarrësin edhe me interesin në normën e interesit banka</w:t>
      </w:r>
      <w:r>
        <w:rPr>
          <w:sz w:val="21"/>
          <w:szCs w:val="21"/>
          <w:lang w:val="sq-AL"/>
        </w:rPr>
        <w:t>r. Me normë të interesit bankar</w:t>
      </w:r>
      <w:r w:rsidRPr="00A73D69">
        <w:rPr>
          <w:sz w:val="21"/>
          <w:szCs w:val="21"/>
          <w:lang w:val="sq-AL"/>
        </w:rPr>
        <w:t xml:space="preserve"> do të kuptohet norma e interesit të depozitave njëditore të aplikuara nga Banka e Shqipërisë në marrëdhëniet e saj me bankat e nivelit të dytë, të publikuara nga Banka e Shqipërisë, në ditën më të afërt nga dita e parë e llogaritjes së interesave të vonesës.</w:t>
      </w:r>
    </w:p>
    <w:p w:rsidR="00877566" w:rsidRPr="00A73D69" w:rsidRDefault="00877566" w:rsidP="00877566">
      <w:pPr>
        <w:pStyle w:val="Paragrafi"/>
        <w:rPr>
          <w:sz w:val="21"/>
          <w:szCs w:val="21"/>
          <w:lang w:val="sq-AL"/>
        </w:rPr>
      </w:pPr>
      <w:r w:rsidRPr="00A73D69">
        <w:rPr>
          <w:sz w:val="21"/>
          <w:szCs w:val="21"/>
          <w:lang w:val="sq-AL"/>
        </w:rPr>
        <w:t>b) Të dhënat e faturës</w:t>
      </w:r>
    </w:p>
    <w:p w:rsidR="00877566" w:rsidRPr="00A73D69" w:rsidRDefault="00877566" w:rsidP="00877566">
      <w:pPr>
        <w:pStyle w:val="Paragrafi"/>
        <w:rPr>
          <w:sz w:val="21"/>
          <w:szCs w:val="21"/>
          <w:lang w:val="sq-AL"/>
        </w:rPr>
      </w:pPr>
      <w:r w:rsidRPr="00A73D69">
        <w:rPr>
          <w:sz w:val="21"/>
          <w:szCs w:val="21"/>
          <w:lang w:val="sq-AL"/>
        </w:rPr>
        <w:t>Fatura tatimore do të shoqërohet nga një detajim i saj (sipas shtojcës nr. 3), të cilat së bashku do të përbëjnë setin e dokumenteve të pagesës.</w:t>
      </w:r>
    </w:p>
    <w:p w:rsidR="00877566" w:rsidRPr="00A73D69" w:rsidRDefault="00877566" w:rsidP="00877566">
      <w:pPr>
        <w:pStyle w:val="Paragrafi"/>
        <w:rPr>
          <w:sz w:val="21"/>
          <w:szCs w:val="21"/>
          <w:lang w:val="sq-AL"/>
        </w:rPr>
      </w:pPr>
      <w:r w:rsidRPr="00A73D69">
        <w:rPr>
          <w:sz w:val="21"/>
          <w:szCs w:val="21"/>
          <w:lang w:val="sq-AL"/>
        </w:rPr>
        <w:t>Seti i dokumenteve të pagesës do të dërgohet dorazi dhe/ose me postë.</w:t>
      </w:r>
    </w:p>
    <w:p w:rsidR="00877566" w:rsidRPr="00A73D69" w:rsidRDefault="00877566" w:rsidP="00877566">
      <w:pPr>
        <w:pStyle w:val="Paragrafi"/>
        <w:rPr>
          <w:sz w:val="21"/>
          <w:szCs w:val="21"/>
          <w:lang w:val="sq-AL"/>
        </w:rPr>
      </w:pPr>
      <w:r w:rsidRPr="00A73D69">
        <w:rPr>
          <w:sz w:val="21"/>
          <w:szCs w:val="21"/>
          <w:lang w:val="sq-AL"/>
        </w:rPr>
        <w:t>6. Transferimi i kapacitetit të alokuar</w:t>
      </w:r>
    </w:p>
    <w:p w:rsidR="00877566" w:rsidRPr="00A73D69" w:rsidRDefault="00877566" w:rsidP="00877566">
      <w:pPr>
        <w:pStyle w:val="Paragrafi"/>
        <w:rPr>
          <w:sz w:val="21"/>
          <w:szCs w:val="21"/>
          <w:lang w:val="sq-AL"/>
        </w:rPr>
      </w:pPr>
      <w:r w:rsidRPr="00A73D69">
        <w:rPr>
          <w:sz w:val="21"/>
          <w:szCs w:val="21"/>
          <w:lang w:val="sq-AL"/>
        </w:rPr>
        <w:t>Pjesëmarrësi që ka fituar në ankandet e zhvilluara nga OST-ja, të drejtën e përdorimit të kapacitetit ndërkufitar, nuk mund ta kthejë këtë kapacitet në OST, qoftë edhe pjesërisht, në shkëmbim të kthimit të pagesës përkatëse që ka bërë, pavarësisht nga arsyeja e pamundësisë së përdorimit të këtij kapaciteti në përputhje me parimin “përdore ose humbe” (UIOLI).</w:t>
      </w:r>
    </w:p>
    <w:p w:rsidR="00877566" w:rsidRPr="00A73D69" w:rsidRDefault="00877566" w:rsidP="00877566">
      <w:pPr>
        <w:pStyle w:val="Paragrafi"/>
        <w:rPr>
          <w:sz w:val="21"/>
          <w:szCs w:val="21"/>
          <w:lang w:val="sq-AL"/>
        </w:rPr>
      </w:pPr>
      <w:r w:rsidRPr="00A73D69">
        <w:rPr>
          <w:sz w:val="21"/>
          <w:szCs w:val="21"/>
          <w:lang w:val="sq-AL"/>
        </w:rPr>
        <w:t>Pjesëmarrësi mund ta transferojë kapacitetin e fituar në ankand te një ose disa pjesëmarrës të tjerë të tregut të energjisë elektrike në Shqipëri. Transferimi te një ose më shumë pjesëmarrës të tjerë të tregut, mund të bëhet vetëm pas njoftimit të OST-së. OST-ja do të hartojë procedurën e njoftimit të saj nga ana e pjesëmarrësve të tregut.</w:t>
      </w:r>
    </w:p>
    <w:p w:rsidR="00877566" w:rsidRPr="00A73D69" w:rsidRDefault="00877566" w:rsidP="00877566">
      <w:pPr>
        <w:pStyle w:val="Paragrafi"/>
        <w:rPr>
          <w:sz w:val="21"/>
          <w:szCs w:val="21"/>
          <w:lang w:val="sq-AL"/>
        </w:rPr>
      </w:pPr>
      <w:r w:rsidRPr="00A73D69">
        <w:rPr>
          <w:sz w:val="21"/>
          <w:szCs w:val="21"/>
          <w:lang w:val="sq-AL"/>
        </w:rPr>
        <w:t>Kërkesa për transferim kapaciteti është e detyrueshme për të dyja palët, dhe pas dërgimit të saj në OST, ajo nuk mund të ndryshohet apo të tërhiqet. Pjesëmarrësit e tregut mund të transferojnë kapacitetin në sasinë e plotë ose të pjesshme. Kapaciteti minimal që mund të transferohet është 1 MW. Kapaciteti mund të transferohet për të gjithë periudhën e rezervuar ose për një pjesë të saj. Periudha minimale është një ditë (24 orë).</w:t>
      </w:r>
    </w:p>
    <w:p w:rsidR="00877566" w:rsidRPr="00A73D69" w:rsidRDefault="00877566" w:rsidP="00877566">
      <w:pPr>
        <w:pStyle w:val="Paragrafi"/>
        <w:rPr>
          <w:sz w:val="21"/>
          <w:szCs w:val="21"/>
          <w:lang w:val="sq-AL"/>
        </w:rPr>
      </w:pPr>
      <w:r w:rsidRPr="00A73D69">
        <w:rPr>
          <w:sz w:val="21"/>
          <w:szCs w:val="21"/>
          <w:lang w:val="sq-AL"/>
        </w:rPr>
        <w:t>Transferimi i kapacitetit mund të realizohet vetëm nga pjesëmarrësi që ka kryer pagesën për rezervimin e kapacitetit sipas faturës së dërguar nga OST-ja për muajin përkatës kur bëhet transferimi, gjithashtu, pjesëmarrësi që përfiton kapacitetin nuk duhet të ketë detyrime të pashlyera kundrejt OST-së, e cila për realizimin e transferimit të kapacitetit ndërmjet palëve, nuk i ngarkon ato me ndonjë detyrim financiar.</w:t>
      </w:r>
    </w:p>
    <w:p w:rsidR="00877566" w:rsidRPr="00A73D69" w:rsidRDefault="00877566" w:rsidP="00877566">
      <w:pPr>
        <w:pStyle w:val="Paragrafi"/>
        <w:rPr>
          <w:sz w:val="21"/>
          <w:szCs w:val="21"/>
          <w:lang w:val="sq-AL"/>
        </w:rPr>
      </w:pPr>
      <w:r w:rsidRPr="00A73D69">
        <w:rPr>
          <w:sz w:val="21"/>
          <w:szCs w:val="21"/>
          <w:lang w:val="sq-AL"/>
        </w:rPr>
        <w:t>Kërkesa për transferim të kapacitetit vjetor/mujor depozitohet pranë OST-së jo më vonë se 3 (tri) ditë pune përpara ditës së caktuar për të bërë transferimin. Në rast të kundërt, transferimi nuk bëhet efektiv.</w:t>
      </w:r>
    </w:p>
    <w:p w:rsidR="00877566" w:rsidRDefault="00877566" w:rsidP="00877566">
      <w:pPr>
        <w:pStyle w:val="Paragrafi"/>
        <w:rPr>
          <w:sz w:val="21"/>
          <w:szCs w:val="21"/>
          <w:lang w:val="sq-AL"/>
        </w:rPr>
      </w:pPr>
      <w:r w:rsidRPr="00A73D69">
        <w:rPr>
          <w:sz w:val="21"/>
          <w:szCs w:val="21"/>
          <w:lang w:val="sq-AL"/>
        </w:rPr>
        <w:t>7. Zbatimi i së drejtës së përdorimit të kapacitetit ndërkufitar të alokuar</w:t>
      </w:r>
    </w:p>
    <w:p w:rsidR="00877566" w:rsidRPr="00A73D69" w:rsidRDefault="00877566" w:rsidP="00877566">
      <w:pPr>
        <w:pStyle w:val="Paragrafi"/>
        <w:rPr>
          <w:sz w:val="21"/>
          <w:szCs w:val="21"/>
          <w:lang w:val="sq-AL"/>
        </w:rPr>
      </w:pPr>
      <w:r w:rsidRPr="00A73D69">
        <w:rPr>
          <w:sz w:val="21"/>
          <w:szCs w:val="21"/>
          <w:lang w:val="sq-AL"/>
        </w:rPr>
        <w:t>E drejta e përdorimit të kapacitetit të alokuar zbatohet nëpërmjet nominimit të skedulimeve të shkëmbimit ndërkufitar, në përputhje me kodin e rrjetit dhe rregullat e tregut në fuqi.</w:t>
      </w:r>
    </w:p>
    <w:p w:rsidR="00877566" w:rsidRPr="00A73D69" w:rsidRDefault="00877566" w:rsidP="00877566">
      <w:pPr>
        <w:pStyle w:val="Paragrafi"/>
        <w:rPr>
          <w:sz w:val="21"/>
          <w:szCs w:val="21"/>
          <w:lang w:val="sq-AL"/>
        </w:rPr>
      </w:pPr>
      <w:r w:rsidRPr="00A73D69">
        <w:rPr>
          <w:sz w:val="21"/>
          <w:szCs w:val="21"/>
          <w:lang w:val="sq-AL"/>
        </w:rPr>
        <w:t xml:space="preserve">Pjesëmarrësi i tregut që fiton të drejtën e përdorimit të kapacitetit ndërkufitar nga ankandi i organizuar nga OST-ja, e aplikon këtë të drejtë nëpërmjet nominimit të skedulimeve të shkëmbimit ndërkufitar. </w:t>
      </w:r>
    </w:p>
    <w:p w:rsidR="00877566" w:rsidRPr="00A73D69" w:rsidRDefault="00877566" w:rsidP="00877566">
      <w:pPr>
        <w:pStyle w:val="Paragrafi"/>
        <w:rPr>
          <w:sz w:val="21"/>
          <w:szCs w:val="21"/>
          <w:lang w:val="sq-AL"/>
        </w:rPr>
      </w:pPr>
      <w:r w:rsidRPr="00A73D69">
        <w:rPr>
          <w:sz w:val="21"/>
          <w:szCs w:val="21"/>
          <w:lang w:val="sq-AL"/>
        </w:rPr>
        <w:t>Në rast se e drejta e përdorimit të kapacitetit jepet nga operatorët fqinjë, pjesëmarrësi i tregut, që e përfiton këtë të drejtë, është i detyruar të njoftojë OST-në nëpërmjet plotësimit të formularit përkatës, që është pjesë integrale e këtyre rregullave (shtojca nr. 7) dhe që dërgohet me faks ose dorazi në OST, jo më vonë se tri ditë pune para fillimit të muajit përkatës ose para ditës kur e drejta e transmetimit bëhet efektive. Ky formular është subjekt i miratimit nga OST-ja.</w:t>
      </w:r>
    </w:p>
    <w:p w:rsidR="00877566" w:rsidRPr="00A73D69" w:rsidRDefault="00877566" w:rsidP="00877566">
      <w:pPr>
        <w:pStyle w:val="Paragrafi"/>
        <w:rPr>
          <w:sz w:val="21"/>
          <w:szCs w:val="21"/>
          <w:lang w:val="sq-AL"/>
        </w:rPr>
      </w:pPr>
      <w:r w:rsidRPr="00A73D69">
        <w:rPr>
          <w:sz w:val="21"/>
          <w:szCs w:val="21"/>
          <w:lang w:val="sq-AL"/>
        </w:rPr>
        <w:t>Vlerat e nominuara në skedulimin ndërkufitar nuk mund të tejkalojnë kapacitetin total të transmetimit të alokuar për çdo pjesëmarrës.</w:t>
      </w:r>
    </w:p>
    <w:p w:rsidR="00877566" w:rsidRPr="00A73D69" w:rsidRDefault="00877566" w:rsidP="00877566">
      <w:pPr>
        <w:pStyle w:val="Paragrafi"/>
        <w:rPr>
          <w:sz w:val="21"/>
          <w:szCs w:val="21"/>
          <w:lang w:val="sq-AL"/>
        </w:rPr>
      </w:pPr>
      <w:r w:rsidRPr="00A73D69">
        <w:rPr>
          <w:sz w:val="21"/>
          <w:szCs w:val="21"/>
          <w:lang w:val="sq-AL"/>
        </w:rPr>
        <w:t>E drejta e përdorimit të kapacitetit ndërkufitar ekzekutohet në bazë të principit “përdore ose humbe” dhe në përputhje me kodin e transmetimit.</w:t>
      </w:r>
    </w:p>
    <w:p w:rsidR="00877566" w:rsidRPr="00A73D69" w:rsidRDefault="00877566" w:rsidP="00877566">
      <w:pPr>
        <w:pStyle w:val="Paragrafi"/>
        <w:rPr>
          <w:sz w:val="21"/>
          <w:szCs w:val="21"/>
          <w:lang w:val="sq-AL"/>
        </w:rPr>
      </w:pPr>
      <w:r w:rsidRPr="00A73D69">
        <w:rPr>
          <w:sz w:val="21"/>
          <w:szCs w:val="21"/>
          <w:lang w:val="sq-AL"/>
        </w:rPr>
        <w:t>Të gjithë zotëruesit e kapaciteteve vjetore dhe mujore duhet që të deklarojnë përdorimin e kapaciteteve jo më vonë se dita D-2, ora 10:00 për ditën D.</w:t>
      </w:r>
    </w:p>
    <w:p w:rsidR="00877566" w:rsidRPr="00A73D69" w:rsidRDefault="00877566" w:rsidP="00877566">
      <w:pPr>
        <w:pStyle w:val="Paragrafi"/>
        <w:rPr>
          <w:sz w:val="21"/>
          <w:szCs w:val="21"/>
          <w:lang w:val="sq-AL"/>
        </w:rPr>
      </w:pPr>
      <w:r w:rsidRPr="00A73D69">
        <w:rPr>
          <w:sz w:val="21"/>
          <w:szCs w:val="21"/>
          <w:lang w:val="sq-AL"/>
        </w:rPr>
        <w:t>Në rast të mosdeklarimit të përdorimit të kapacitetit, pjesëmarrësit përkatës do t’i hiqet e drejta e transmetimit për ditën (D) dhe kapaciteti përkatës do t’i jepet pjesëmarrësve të tjerë të tregut sipas procedurës së alokimit ditor.</w:t>
      </w:r>
    </w:p>
    <w:p w:rsidR="00877566" w:rsidRPr="00A73D69" w:rsidRDefault="00877566" w:rsidP="00877566">
      <w:pPr>
        <w:pStyle w:val="Paragrafi"/>
        <w:rPr>
          <w:sz w:val="21"/>
          <w:szCs w:val="21"/>
          <w:lang w:val="sq-AL"/>
        </w:rPr>
      </w:pPr>
      <w:r w:rsidRPr="00A73D69">
        <w:rPr>
          <w:sz w:val="21"/>
          <w:szCs w:val="21"/>
          <w:lang w:val="sq-AL"/>
        </w:rPr>
        <w:t>8. Kufizimi i së drejtës së përdorimit të kapacitetit të alokuar në ankand</w:t>
      </w:r>
    </w:p>
    <w:p w:rsidR="00877566" w:rsidRPr="00A73D69" w:rsidRDefault="00877566" w:rsidP="00877566">
      <w:pPr>
        <w:pStyle w:val="Paragrafi"/>
        <w:rPr>
          <w:sz w:val="21"/>
          <w:szCs w:val="21"/>
          <w:lang w:val="sq-AL"/>
        </w:rPr>
      </w:pPr>
      <w:r w:rsidRPr="00A73D69">
        <w:rPr>
          <w:sz w:val="21"/>
          <w:szCs w:val="21"/>
          <w:lang w:val="sq-AL"/>
        </w:rPr>
        <w:t>Kapaciteti transmetues në interkonjeksion, i rezervuar në ankandet e OST-së</w:t>
      </w:r>
      <w:r>
        <w:rPr>
          <w:sz w:val="21"/>
          <w:szCs w:val="21"/>
          <w:lang w:val="sq-AL"/>
        </w:rPr>
        <w:t>,</w:t>
      </w:r>
      <w:r w:rsidRPr="00A73D69">
        <w:rPr>
          <w:sz w:val="21"/>
          <w:szCs w:val="21"/>
          <w:lang w:val="sq-AL"/>
        </w:rPr>
        <w:t xml:space="preserve"> është i garantuar nga OST-ja. OST-ja është e detyruar të bëjë të gjitha përpjekjet për të siguruar realizimin e së drejtës së përdorimit të kapacitetit ndërkufitar të alokuar në ankande. OST-ja mund të reduktojë vlerat e paracaktuara të kapacitetit ndërkufitar, të alokuar në ankandet vjetore/mujore, për shkaqe teknike në kohën para përdorimit ose gjatë periudhës së përdorimit të kapacitetit. Reduktimi i kapacitetit të rezervuar në ankand bëhet sipas procedurës së përcaktuar në këto rregulla dhe në rastet e përshkruara në rregullat e tregut.</w:t>
      </w:r>
    </w:p>
    <w:p w:rsidR="00877566" w:rsidRPr="00A73D69" w:rsidRDefault="00877566" w:rsidP="00877566">
      <w:pPr>
        <w:pStyle w:val="Paragrafi"/>
        <w:rPr>
          <w:sz w:val="21"/>
          <w:szCs w:val="21"/>
          <w:lang w:val="sq-AL"/>
        </w:rPr>
      </w:pPr>
      <w:r w:rsidRPr="00A73D69">
        <w:rPr>
          <w:sz w:val="21"/>
          <w:szCs w:val="21"/>
          <w:lang w:val="sq-AL"/>
        </w:rPr>
        <w:t>E drejta e përdorimit të kapacitetit ndërkufitar për çdo pjesëmarrës dhe në çdo kufi/drejtim të alokuar në ankandet vjetore, mund të reduktohet pjesërisht ose plotësisht, për një periudhë të caktuar kohe, për shkaqe teknike të planifikuara dhe të njohura në avancë (të skeduluara), si dhe për shkaqe që nuk mund të planifikohen ose parashikohen në avancë (të paskeduluara).</w:t>
      </w:r>
    </w:p>
    <w:p w:rsidR="00877566" w:rsidRPr="00A73D69" w:rsidRDefault="00877566" w:rsidP="00877566">
      <w:pPr>
        <w:pStyle w:val="Paragrafi"/>
        <w:rPr>
          <w:sz w:val="21"/>
          <w:szCs w:val="21"/>
          <w:lang w:val="sq-AL"/>
        </w:rPr>
      </w:pPr>
      <w:r w:rsidRPr="00A73D69">
        <w:rPr>
          <w:sz w:val="21"/>
          <w:szCs w:val="21"/>
          <w:lang w:val="sq-AL"/>
        </w:rPr>
        <w:t>Në rastet e reduktimit të përdorimit të kapacitetit për shkaqe të skeduluara, pjesëmarrësit (zotëruesit e kapacitetit) do të njoftohen për këtë, jo më vonë se 10 ditë para fillimit të muajit përkatës kur është planifikuar të bëhet reduktimi i kapacitetit ndërkufitar. Reduktimi do të bëhet në mënyrë proporcionale sipas kapacitetit që ka fituar secili pjesëmarrës në kufirin/drejtimin përkatës.</w:t>
      </w:r>
    </w:p>
    <w:p w:rsidR="00877566" w:rsidRPr="00A73D69" w:rsidRDefault="00877566" w:rsidP="00877566">
      <w:pPr>
        <w:pStyle w:val="Paragrafi"/>
        <w:rPr>
          <w:sz w:val="21"/>
          <w:szCs w:val="21"/>
          <w:lang w:val="sq-AL"/>
        </w:rPr>
      </w:pPr>
      <w:r w:rsidRPr="00A73D69">
        <w:rPr>
          <w:sz w:val="21"/>
          <w:szCs w:val="21"/>
          <w:lang w:val="sq-AL"/>
        </w:rPr>
        <w:t>Reduktimi i kapacitetit ndërkufitar të alokuar në ankandet vjetore/mujore, për shkaqe të paskeduluara përfshin reduktimin e kapacitetit neto (NTC) për shkaqe të papritura, në kushtet e emergjencës në sistemin elektroenergjetik të vendit dhe/ose në sistemet e vendeve fqinje, sipas përcaktimit të bërë në kodin e transmetimit, në rastet e veprimit të forcave madhore, si dhe në rastet  kur OST-ja ka pezulluar tregun e energjisë elektrike sipas parashikimeve në kapitullin XIII të rregullave të tregut.</w:t>
      </w:r>
    </w:p>
    <w:p w:rsidR="00877566" w:rsidRPr="00A73D69" w:rsidRDefault="00877566" w:rsidP="00877566">
      <w:pPr>
        <w:pStyle w:val="Paragrafi"/>
        <w:rPr>
          <w:sz w:val="21"/>
          <w:szCs w:val="21"/>
          <w:lang w:val="sq-AL"/>
        </w:rPr>
      </w:pPr>
      <w:r w:rsidRPr="00A73D69">
        <w:rPr>
          <w:sz w:val="21"/>
          <w:szCs w:val="21"/>
          <w:lang w:val="sq-AL"/>
        </w:rPr>
        <w:t>OST-ja nuk kompenson pjesëmarrësit për reduktimin e kapacitetit transmetues në interkonjeksion në rastet e parashikuara në këtë kapitull.</w:t>
      </w:r>
    </w:p>
    <w:p w:rsidR="00877566" w:rsidRDefault="00877566" w:rsidP="00877566">
      <w:pPr>
        <w:pStyle w:val="Paragrafi"/>
        <w:rPr>
          <w:sz w:val="21"/>
          <w:szCs w:val="21"/>
          <w:lang w:val="sq-AL"/>
        </w:rPr>
      </w:pPr>
      <w:r w:rsidRPr="00A73D69">
        <w:rPr>
          <w:sz w:val="21"/>
          <w:szCs w:val="21"/>
          <w:lang w:val="sq-AL"/>
        </w:rPr>
        <w:t>OST-ja mund të pezullojë të drejtën e përdorimit të kapacitetit ndërkufitar në muajin përkatës për çdo pjesëmarrës, nëse zotëruesi i kapacitetit dështon në plotësimin e rregullave të OST-së dhe ENTSO-E lidhur me nominimin dhe harmonizimin e skedulimeve të shkëmbimit, si dhe nëse zotëruesi i kapacitetit ka detyrime financiare të pashlyera kundrejt OST-së. Në këtë rast, zotëruesi i kapacitetit humbet të drejtën e pjesëmarrjes në ankandin e muajit të ardhshëm, deri sa të plotësojë të gjitha detyrimet kundrejt OST-së.</w:t>
      </w:r>
    </w:p>
    <w:p w:rsidR="00877566" w:rsidRPr="00A73D69" w:rsidRDefault="00877566" w:rsidP="00877566">
      <w:pPr>
        <w:pStyle w:val="Paragrafi"/>
        <w:rPr>
          <w:sz w:val="21"/>
          <w:szCs w:val="21"/>
          <w:lang w:val="sq-AL"/>
        </w:rPr>
      </w:pPr>
      <w:r w:rsidRPr="00A73D69">
        <w:rPr>
          <w:sz w:val="21"/>
          <w:szCs w:val="21"/>
          <w:lang w:val="sq-AL"/>
        </w:rPr>
        <w:t xml:space="preserve">9. Publikim i informacionit në faqen e internetit të OST-së </w:t>
      </w:r>
    </w:p>
    <w:p w:rsidR="00877566" w:rsidRPr="00A73D69" w:rsidRDefault="00877566" w:rsidP="00877566">
      <w:pPr>
        <w:pStyle w:val="Paragrafi"/>
        <w:rPr>
          <w:sz w:val="21"/>
          <w:szCs w:val="21"/>
          <w:lang w:val="sq-AL"/>
        </w:rPr>
      </w:pPr>
      <w:r w:rsidRPr="00A73D69">
        <w:rPr>
          <w:sz w:val="21"/>
          <w:szCs w:val="21"/>
          <w:lang w:val="sq-AL"/>
        </w:rPr>
        <w:t>Informacioni minimal i detyruar për t’u publikuar në faqen e internetit të OST-së</w:t>
      </w:r>
      <w:r>
        <w:rPr>
          <w:sz w:val="21"/>
          <w:szCs w:val="21"/>
          <w:lang w:val="sq-AL"/>
        </w:rPr>
        <w:t xml:space="preserve"> përmban:</w:t>
      </w:r>
    </w:p>
    <w:p w:rsidR="00877566" w:rsidRPr="00A73D69" w:rsidRDefault="00877566" w:rsidP="00877566">
      <w:pPr>
        <w:pStyle w:val="Paragrafi"/>
        <w:rPr>
          <w:sz w:val="21"/>
          <w:szCs w:val="21"/>
          <w:lang w:val="sq-AL"/>
        </w:rPr>
      </w:pPr>
      <w:r w:rsidRPr="00A73D69">
        <w:rPr>
          <w:sz w:val="21"/>
          <w:szCs w:val="21"/>
          <w:lang w:val="sq-AL"/>
        </w:rPr>
        <w:t>a) rregullat e ankandit dhe të gjitha udhëzimet dhe procedurat që janë në fuqi dhe kanë të bëjnë me alokimin e kapacitetit në interkonjeksion;</w:t>
      </w:r>
    </w:p>
    <w:p w:rsidR="00877566" w:rsidRPr="00A73D69" w:rsidRDefault="00877566" w:rsidP="00877566">
      <w:pPr>
        <w:pStyle w:val="Paragrafi"/>
        <w:rPr>
          <w:sz w:val="21"/>
          <w:szCs w:val="21"/>
          <w:lang w:val="sq-AL"/>
        </w:rPr>
      </w:pPr>
      <w:r w:rsidRPr="00A73D69">
        <w:rPr>
          <w:sz w:val="21"/>
          <w:szCs w:val="21"/>
          <w:lang w:val="sq-AL"/>
        </w:rPr>
        <w:t xml:space="preserve">b) njoftimet sipas rregullave të ankandit; </w:t>
      </w:r>
    </w:p>
    <w:p w:rsidR="00877566" w:rsidRPr="00A73D69" w:rsidRDefault="00877566" w:rsidP="00877566">
      <w:pPr>
        <w:pStyle w:val="Paragrafi"/>
        <w:rPr>
          <w:sz w:val="21"/>
          <w:szCs w:val="21"/>
          <w:lang w:val="sq-AL"/>
        </w:rPr>
      </w:pPr>
      <w:r w:rsidRPr="00A73D69">
        <w:rPr>
          <w:sz w:val="21"/>
          <w:szCs w:val="21"/>
          <w:lang w:val="sq-AL"/>
        </w:rPr>
        <w:t xml:space="preserve">c) njoftimin e të dhënave të ankandit të radhës; </w:t>
      </w:r>
    </w:p>
    <w:p w:rsidR="00877566" w:rsidRPr="00A73D69" w:rsidRDefault="00877566" w:rsidP="00877566">
      <w:pPr>
        <w:pStyle w:val="Paragrafi"/>
        <w:rPr>
          <w:sz w:val="21"/>
          <w:szCs w:val="21"/>
          <w:lang w:val="sq-AL"/>
        </w:rPr>
      </w:pPr>
      <w:r w:rsidRPr="00A73D69">
        <w:rPr>
          <w:sz w:val="21"/>
          <w:szCs w:val="21"/>
          <w:lang w:val="sq-AL"/>
        </w:rPr>
        <w:t xml:space="preserve">e) formularët dhe dokumentet që do të shkarkohen dhe përdoren nga përdoruesit në lidhje me ankandin; </w:t>
      </w:r>
    </w:p>
    <w:p w:rsidR="00877566" w:rsidRPr="00A73D69" w:rsidRDefault="00877566" w:rsidP="00877566">
      <w:pPr>
        <w:pStyle w:val="Paragrafi"/>
        <w:rPr>
          <w:sz w:val="21"/>
          <w:szCs w:val="21"/>
          <w:lang w:val="sq-AL"/>
        </w:rPr>
      </w:pPr>
      <w:r w:rsidRPr="00A73D69">
        <w:rPr>
          <w:sz w:val="21"/>
          <w:szCs w:val="21"/>
          <w:lang w:val="sq-AL"/>
        </w:rPr>
        <w:t>f) tabelën e rezultateve të ankandit;</w:t>
      </w:r>
    </w:p>
    <w:p w:rsidR="00877566" w:rsidRPr="00A73D69" w:rsidRDefault="00877566" w:rsidP="00877566">
      <w:pPr>
        <w:pStyle w:val="Paragrafi"/>
        <w:rPr>
          <w:sz w:val="21"/>
          <w:szCs w:val="21"/>
          <w:lang w:val="sq-AL"/>
        </w:rPr>
      </w:pPr>
      <w:r w:rsidRPr="00A73D69">
        <w:rPr>
          <w:sz w:val="21"/>
          <w:szCs w:val="21"/>
          <w:lang w:val="sq-AL"/>
        </w:rPr>
        <w:t xml:space="preserve">g) kufizimet e planifikuara; </w:t>
      </w:r>
    </w:p>
    <w:p w:rsidR="00877566" w:rsidRPr="00A73D69" w:rsidRDefault="00877566" w:rsidP="00877566">
      <w:pPr>
        <w:pStyle w:val="Paragrafi"/>
        <w:rPr>
          <w:sz w:val="21"/>
          <w:szCs w:val="21"/>
          <w:lang w:val="sq-AL"/>
        </w:rPr>
      </w:pPr>
      <w:r w:rsidRPr="00A73D69">
        <w:rPr>
          <w:sz w:val="21"/>
          <w:szCs w:val="21"/>
          <w:lang w:val="sq-AL"/>
        </w:rPr>
        <w:t xml:space="preserve">h) periudhat e remontit (shtojca nr. 6); </w:t>
      </w:r>
    </w:p>
    <w:p w:rsidR="00877566" w:rsidRPr="00A73D69" w:rsidRDefault="00877566" w:rsidP="00877566">
      <w:pPr>
        <w:pStyle w:val="Paragrafi"/>
        <w:rPr>
          <w:sz w:val="21"/>
          <w:szCs w:val="21"/>
          <w:lang w:val="sq-AL"/>
        </w:rPr>
      </w:pPr>
      <w:r w:rsidRPr="00A73D69">
        <w:rPr>
          <w:sz w:val="21"/>
          <w:szCs w:val="21"/>
          <w:lang w:val="sq-AL"/>
        </w:rPr>
        <w:t xml:space="preserve">i) kalendari tregues për ankandet vjetore dhe mujore; </w:t>
      </w:r>
    </w:p>
    <w:p w:rsidR="00877566" w:rsidRPr="00A73D69" w:rsidRDefault="00877566" w:rsidP="00877566">
      <w:pPr>
        <w:pStyle w:val="Paragrafi"/>
        <w:rPr>
          <w:sz w:val="21"/>
          <w:szCs w:val="21"/>
          <w:lang w:val="sq-AL"/>
        </w:rPr>
      </w:pPr>
      <w:r w:rsidRPr="00A73D69">
        <w:rPr>
          <w:sz w:val="21"/>
          <w:szCs w:val="21"/>
          <w:lang w:val="sq-AL"/>
        </w:rPr>
        <w:t>j) lista e pjesëmarrësve në ankand (shtojca nr. 8);</w:t>
      </w:r>
    </w:p>
    <w:p w:rsidR="00877566" w:rsidRPr="00A73D69" w:rsidRDefault="00877566" w:rsidP="00877566">
      <w:pPr>
        <w:pStyle w:val="Paragrafi"/>
        <w:rPr>
          <w:sz w:val="21"/>
          <w:szCs w:val="21"/>
          <w:lang w:val="sq-AL"/>
        </w:rPr>
      </w:pPr>
      <w:r w:rsidRPr="00A73D69">
        <w:rPr>
          <w:sz w:val="21"/>
          <w:szCs w:val="21"/>
          <w:lang w:val="sq-AL"/>
        </w:rPr>
        <w:t>k) informacione të tjera përkatëse.</w:t>
      </w:r>
    </w:p>
    <w:p w:rsidR="00877566" w:rsidRPr="00A73D69" w:rsidRDefault="00877566" w:rsidP="00877566">
      <w:pPr>
        <w:pStyle w:val="Paragrafi"/>
        <w:rPr>
          <w:sz w:val="21"/>
          <w:szCs w:val="21"/>
          <w:lang w:val="sq-AL"/>
        </w:rPr>
      </w:pPr>
      <w:r w:rsidRPr="00A73D69">
        <w:rPr>
          <w:sz w:val="21"/>
          <w:szCs w:val="21"/>
          <w:lang w:val="sq-AL"/>
        </w:rPr>
        <w:t xml:space="preserve">10. Monitorimi i alokimit të kapaciteteve </w:t>
      </w:r>
    </w:p>
    <w:p w:rsidR="00877566" w:rsidRPr="00A73D69" w:rsidRDefault="00877566" w:rsidP="00877566">
      <w:pPr>
        <w:pStyle w:val="Paragrafi"/>
        <w:rPr>
          <w:sz w:val="21"/>
          <w:szCs w:val="21"/>
          <w:lang w:val="sq-AL"/>
        </w:rPr>
      </w:pPr>
      <w:r w:rsidRPr="00A73D69">
        <w:rPr>
          <w:sz w:val="21"/>
          <w:szCs w:val="21"/>
          <w:lang w:val="sq-AL"/>
        </w:rPr>
        <w:t xml:space="preserve">Të gjitha operacionet e alokimit do të dokumentohen me saktësi. Asnjë alokim nuk lejohet të kryhet pa dokumentacionin shoqërues të kërkuar. </w:t>
      </w:r>
    </w:p>
    <w:p w:rsidR="00877566" w:rsidRPr="00A73D69" w:rsidRDefault="00877566" w:rsidP="00877566">
      <w:pPr>
        <w:pStyle w:val="Paragrafi"/>
        <w:rPr>
          <w:sz w:val="21"/>
          <w:szCs w:val="21"/>
          <w:lang w:val="sq-AL"/>
        </w:rPr>
      </w:pPr>
      <w:r w:rsidRPr="00A73D69">
        <w:rPr>
          <w:sz w:val="21"/>
          <w:szCs w:val="21"/>
          <w:lang w:val="sq-AL"/>
        </w:rPr>
        <w:t>Deri më datë 10 të çdo muaji OST sh.a. paraqet në ERE një raport analitik informues dhe argumentues mbi alokimin e kapaciteteve në zbatim të këtyre rregullave.</w:t>
      </w:r>
    </w:p>
    <w:p w:rsidR="00877566" w:rsidRPr="00A73D69" w:rsidRDefault="00877566" w:rsidP="00877566">
      <w:pPr>
        <w:pStyle w:val="Paragrafi"/>
        <w:rPr>
          <w:sz w:val="21"/>
          <w:szCs w:val="21"/>
          <w:lang w:val="sq-AL"/>
        </w:rPr>
      </w:pPr>
      <w:r w:rsidRPr="00A73D69">
        <w:rPr>
          <w:sz w:val="21"/>
          <w:szCs w:val="21"/>
          <w:lang w:val="sq-AL"/>
        </w:rPr>
        <w:t>OST sh.a. ka detyrimin t’i japë në mënyrë transparente ERE-s të gjithë dokumentacionin e kërkuar prej saj, për alokimet e kapaciteteve të interkonjeksioneve në kuadër të autoritetit të ERE-s për të monitoruar të licencuarit.</w:t>
      </w:r>
    </w:p>
    <w:p w:rsidR="00877566" w:rsidRPr="00A73D69" w:rsidRDefault="00877566" w:rsidP="00877566">
      <w:pPr>
        <w:pStyle w:val="Paragrafi"/>
        <w:rPr>
          <w:sz w:val="21"/>
          <w:szCs w:val="21"/>
          <w:lang w:val="sq-AL"/>
        </w:rPr>
      </w:pPr>
      <w:r w:rsidRPr="00A73D69">
        <w:rPr>
          <w:sz w:val="21"/>
          <w:szCs w:val="21"/>
          <w:lang w:val="sq-AL"/>
        </w:rPr>
        <w:t>11. Miratimi dhe rishikimi</w:t>
      </w:r>
    </w:p>
    <w:p w:rsidR="00877566" w:rsidRPr="00A73D69" w:rsidRDefault="00877566" w:rsidP="00877566">
      <w:pPr>
        <w:pStyle w:val="Paragrafi"/>
        <w:rPr>
          <w:sz w:val="21"/>
          <w:szCs w:val="21"/>
          <w:lang w:val="sq-AL"/>
        </w:rPr>
      </w:pPr>
      <w:r w:rsidRPr="00A73D69">
        <w:rPr>
          <w:sz w:val="21"/>
          <w:szCs w:val="21"/>
          <w:lang w:val="sq-AL"/>
        </w:rPr>
        <w:t>Këto rregulla miratohen dhe janë objekt rishikimi me vendim të Bordit të Komisionerëve sipas “Rregullave të praktikës dhe procedurave të ERE-s”.</w:t>
      </w:r>
    </w:p>
    <w:p w:rsidR="00877566" w:rsidRPr="00A73D69" w:rsidRDefault="00877566" w:rsidP="00877566">
      <w:pPr>
        <w:pStyle w:val="Paragrafi"/>
        <w:rPr>
          <w:sz w:val="21"/>
          <w:szCs w:val="21"/>
          <w:lang w:val="sq-AL"/>
        </w:rPr>
      </w:pPr>
      <w:r w:rsidRPr="00A73D69">
        <w:rPr>
          <w:sz w:val="21"/>
          <w:szCs w:val="21"/>
          <w:lang w:val="sq-AL"/>
        </w:rPr>
        <w:t>12. Hyrja në fuqi</w:t>
      </w:r>
    </w:p>
    <w:p w:rsidR="00877566" w:rsidRPr="00A73D69" w:rsidRDefault="00877566" w:rsidP="00877566">
      <w:pPr>
        <w:pStyle w:val="Paragrafi"/>
        <w:rPr>
          <w:sz w:val="21"/>
          <w:szCs w:val="21"/>
          <w:lang w:val="sq-AL"/>
        </w:rPr>
      </w:pPr>
      <w:r w:rsidRPr="00A73D69">
        <w:rPr>
          <w:sz w:val="21"/>
          <w:szCs w:val="21"/>
          <w:lang w:val="sq-AL"/>
        </w:rPr>
        <w:t>Këto rregulla hyjnë në fuqi në datën e miratimit të tyre nga ana e Bordit të Komisionerëve dhe do të kenë vlefshmëri deri në momentin e hyrjes në operim të Zyrës Rajonale të Koordinimit të Ankandeve në Podgoricë.</w:t>
      </w:r>
    </w:p>
    <w:p w:rsidR="00877566" w:rsidRPr="00A73D69" w:rsidRDefault="00877566" w:rsidP="00877566">
      <w:pPr>
        <w:pStyle w:val="Paragrafi"/>
        <w:ind w:firstLine="0"/>
        <w:rPr>
          <w:sz w:val="16"/>
          <w:szCs w:val="21"/>
          <w:lang w:val="sq-AL"/>
        </w:rPr>
      </w:pPr>
    </w:p>
    <w:p w:rsidR="00877566" w:rsidRPr="00A73D69" w:rsidRDefault="00877566" w:rsidP="00877566">
      <w:pPr>
        <w:pStyle w:val="AneksiNr"/>
        <w:rPr>
          <w:sz w:val="21"/>
          <w:szCs w:val="21"/>
          <w:lang w:val="sq-AL"/>
        </w:rPr>
      </w:pPr>
      <w:r w:rsidRPr="00A73D69">
        <w:rPr>
          <w:sz w:val="21"/>
          <w:szCs w:val="21"/>
          <w:lang w:val="sq-AL"/>
        </w:rPr>
        <w:t>SHTOJCA 1</w:t>
      </w:r>
    </w:p>
    <w:p w:rsidR="00877566" w:rsidRPr="00A73D69" w:rsidRDefault="00877566" w:rsidP="00877566">
      <w:pPr>
        <w:pStyle w:val="AneksiNr"/>
        <w:rPr>
          <w:sz w:val="21"/>
          <w:szCs w:val="21"/>
          <w:lang w:val="sq-AL"/>
        </w:rPr>
      </w:pPr>
      <w:r w:rsidRPr="00A73D69">
        <w:rPr>
          <w:sz w:val="21"/>
          <w:szCs w:val="21"/>
          <w:lang w:val="sq-AL"/>
        </w:rPr>
        <w:t>FORMULARI I PARAQITJES SË OFERTËS</w:t>
      </w:r>
    </w:p>
    <w:p w:rsidR="00877566" w:rsidRPr="00A73D69" w:rsidRDefault="00877566" w:rsidP="00877566">
      <w:pPr>
        <w:pStyle w:val="Paragrafi"/>
        <w:ind w:firstLine="0"/>
        <w:rPr>
          <w:sz w:val="21"/>
          <w:szCs w:val="21"/>
          <w:lang w:val="sq-AL"/>
        </w:rPr>
      </w:pPr>
    </w:p>
    <w:p w:rsidR="00877566" w:rsidRPr="00A73D69" w:rsidRDefault="00432851" w:rsidP="00877566">
      <w:pPr>
        <w:pStyle w:val="Paragrafi"/>
        <w:rPr>
          <w:sz w:val="21"/>
          <w:szCs w:val="21"/>
          <w:lang w:val="sq-AL"/>
        </w:rPr>
      </w:pPr>
      <w:r w:rsidRPr="00877566">
        <w:rPr>
          <w:noProof/>
          <w:sz w:val="21"/>
          <w:szCs w:val="21"/>
        </w:rPr>
        <w:drawing>
          <wp:inline distT="0" distB="0" distL="0" distR="0">
            <wp:extent cx="4867275" cy="2857500"/>
            <wp:effectExtent l="0" t="0" r="9525" b="0"/>
            <wp:docPr id="2" name="Picture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67275" cy="2857500"/>
                    </a:xfrm>
                    <a:prstGeom prst="rect">
                      <a:avLst/>
                    </a:prstGeom>
                    <a:noFill/>
                    <a:ln>
                      <a:noFill/>
                    </a:ln>
                  </pic:spPr>
                </pic:pic>
              </a:graphicData>
            </a:graphic>
          </wp:inline>
        </w:drawing>
      </w:r>
    </w:p>
    <w:p w:rsidR="00877566" w:rsidRDefault="00877566" w:rsidP="00877566">
      <w:pPr>
        <w:pStyle w:val="AneksiNr"/>
        <w:rPr>
          <w:sz w:val="21"/>
          <w:szCs w:val="21"/>
          <w:lang w:val="sq-AL"/>
        </w:rPr>
      </w:pPr>
    </w:p>
    <w:p w:rsidR="00877566" w:rsidRPr="00A8084E" w:rsidRDefault="00877566" w:rsidP="00877566">
      <w:pPr>
        <w:rPr>
          <w:lang w:val="sq-AL"/>
        </w:rPr>
      </w:pPr>
    </w:p>
    <w:p w:rsidR="00877566" w:rsidRPr="00A73D69" w:rsidRDefault="00877566" w:rsidP="00877566">
      <w:pPr>
        <w:pStyle w:val="AneksiNr"/>
        <w:rPr>
          <w:sz w:val="21"/>
          <w:szCs w:val="21"/>
          <w:lang w:val="sq-AL"/>
        </w:rPr>
      </w:pPr>
      <w:r w:rsidRPr="00A73D69">
        <w:rPr>
          <w:sz w:val="21"/>
          <w:szCs w:val="21"/>
          <w:lang w:val="sq-AL"/>
        </w:rPr>
        <w:t>SHTOJCA 2</w:t>
      </w:r>
    </w:p>
    <w:p w:rsidR="00877566" w:rsidRPr="00A73D69" w:rsidRDefault="00877566" w:rsidP="00877566">
      <w:pPr>
        <w:pStyle w:val="AneksiNr"/>
        <w:rPr>
          <w:sz w:val="21"/>
          <w:szCs w:val="21"/>
          <w:lang w:val="sq-AL"/>
        </w:rPr>
      </w:pPr>
      <w:r w:rsidRPr="00A73D69">
        <w:rPr>
          <w:sz w:val="21"/>
          <w:szCs w:val="21"/>
          <w:lang w:val="sq-AL"/>
        </w:rPr>
        <w:t>FORMULAR I NJOFTIMIT TË REZULTATEVE TË ANKANDEVE</w:t>
      </w:r>
    </w:p>
    <w:p w:rsidR="00877566" w:rsidRPr="00A73D69" w:rsidRDefault="00877566" w:rsidP="00877566">
      <w:pPr>
        <w:pStyle w:val="Paragrafi"/>
        <w:rPr>
          <w:sz w:val="21"/>
          <w:szCs w:val="21"/>
          <w:lang w:val="sq-AL"/>
        </w:rPr>
      </w:pPr>
    </w:p>
    <w:p w:rsidR="00877566" w:rsidRPr="00A73D69" w:rsidRDefault="00432851" w:rsidP="00877566">
      <w:pPr>
        <w:pStyle w:val="Paragrafi"/>
        <w:rPr>
          <w:sz w:val="21"/>
          <w:szCs w:val="21"/>
          <w:lang w:val="sq-AL"/>
        </w:rPr>
      </w:pPr>
      <w:r>
        <w:rPr>
          <w:noProof/>
          <w:sz w:val="21"/>
          <w:szCs w:val="21"/>
        </w:rPr>
        <w:drawing>
          <wp:anchor distT="0" distB="0" distL="114300" distR="114300" simplePos="0" relativeHeight="251657216" behindDoc="0" locked="0" layoutInCell="1" allowOverlap="0">
            <wp:simplePos x="0" y="0"/>
            <wp:positionH relativeFrom="column">
              <wp:align>center</wp:align>
            </wp:positionH>
            <wp:positionV relativeFrom="paragraph">
              <wp:posOffset>160020</wp:posOffset>
            </wp:positionV>
            <wp:extent cx="5831205" cy="4536440"/>
            <wp:effectExtent l="0" t="0" r="0" b="0"/>
            <wp:wrapSquare wrapText="bothSides"/>
            <wp:docPr id="5" name="Pictur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31205" cy="4536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ind w:firstLine="0"/>
        <w:rPr>
          <w:sz w:val="21"/>
          <w:szCs w:val="21"/>
          <w:lang w:val="sq-AL"/>
        </w:rPr>
      </w:pPr>
    </w:p>
    <w:p w:rsidR="00877566" w:rsidRPr="00A73D69" w:rsidRDefault="00877566" w:rsidP="00877566">
      <w:pPr>
        <w:pStyle w:val="AneksiNr"/>
        <w:rPr>
          <w:sz w:val="21"/>
          <w:szCs w:val="21"/>
          <w:lang w:val="sq-AL"/>
        </w:rPr>
      </w:pPr>
      <w:r w:rsidRPr="00A73D69">
        <w:rPr>
          <w:sz w:val="21"/>
          <w:szCs w:val="21"/>
          <w:lang w:val="sq-AL"/>
        </w:rPr>
        <w:t>SHTOJCA 3</w:t>
      </w:r>
    </w:p>
    <w:p w:rsidR="00877566" w:rsidRPr="00A73D69" w:rsidRDefault="00877566" w:rsidP="00877566">
      <w:pPr>
        <w:pStyle w:val="AneksiNr"/>
        <w:rPr>
          <w:sz w:val="21"/>
          <w:szCs w:val="21"/>
          <w:lang w:val="sq-AL"/>
        </w:rPr>
      </w:pPr>
      <w:r w:rsidRPr="00A73D69">
        <w:rPr>
          <w:sz w:val="21"/>
          <w:szCs w:val="21"/>
          <w:lang w:val="sq-AL"/>
        </w:rPr>
        <w:t>Formulari i Detajeve të Faturës</w:t>
      </w:r>
    </w:p>
    <w:p w:rsidR="00877566" w:rsidRPr="00A73D69" w:rsidRDefault="00877566" w:rsidP="00877566">
      <w:pPr>
        <w:pStyle w:val="Paragrafi"/>
        <w:rPr>
          <w:sz w:val="21"/>
          <w:szCs w:val="21"/>
          <w:lang w:val="sq-AL"/>
        </w:rPr>
      </w:pPr>
    </w:p>
    <w:tbl>
      <w:tblPr>
        <w:tblW w:w="9722" w:type="dxa"/>
        <w:jc w:val="center"/>
        <w:tblLook w:val="04A0" w:firstRow="1" w:lastRow="0" w:firstColumn="1" w:lastColumn="0" w:noHBand="0" w:noVBand="1"/>
      </w:tblPr>
      <w:tblGrid>
        <w:gridCol w:w="1284"/>
        <w:gridCol w:w="924"/>
        <w:gridCol w:w="1076"/>
        <w:gridCol w:w="1230"/>
        <w:gridCol w:w="1045"/>
        <w:gridCol w:w="984"/>
        <w:gridCol w:w="850"/>
        <w:gridCol w:w="851"/>
        <w:gridCol w:w="708"/>
        <w:gridCol w:w="770"/>
      </w:tblGrid>
      <w:tr w:rsidR="00877566" w:rsidRPr="00A73D69" w:rsidTr="00AF536C">
        <w:trPr>
          <w:trHeight w:val="330"/>
          <w:jc w:val="center"/>
        </w:trPr>
        <w:tc>
          <w:tcPr>
            <w:tcW w:w="1284"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0" w:type="auto"/>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0" w:type="auto"/>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1230"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1045"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984"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850"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851"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708"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c>
          <w:tcPr>
            <w:tcW w:w="770" w:type="dxa"/>
            <w:tcBorders>
              <w:top w:val="nil"/>
              <w:left w:val="nil"/>
              <w:bottom w:val="nil"/>
              <w:right w:val="nil"/>
            </w:tcBorders>
            <w:shd w:val="clear" w:color="auto" w:fill="auto"/>
            <w:noWrap/>
            <w:vAlign w:val="bottom"/>
            <w:hideMark/>
          </w:tcPr>
          <w:p w:rsidR="00877566" w:rsidRPr="00A73D69" w:rsidRDefault="00877566" w:rsidP="00AF536C">
            <w:pPr>
              <w:pStyle w:val="Tabele"/>
              <w:rPr>
                <w:sz w:val="16"/>
                <w:szCs w:val="16"/>
                <w:lang w:val="sq-AL"/>
              </w:rPr>
            </w:pPr>
          </w:p>
        </w:tc>
      </w:tr>
      <w:tr w:rsidR="00877566" w:rsidRPr="00A73D69" w:rsidTr="00AF536C">
        <w:trPr>
          <w:trHeight w:val="645"/>
          <w:jc w:val="center"/>
        </w:trPr>
        <w:tc>
          <w:tcPr>
            <w:tcW w:w="1284" w:type="dxa"/>
            <w:tcBorders>
              <w:top w:val="double" w:sz="6" w:space="0" w:color="auto"/>
              <w:left w:val="double" w:sz="6" w:space="0" w:color="auto"/>
              <w:bottom w:val="nil"/>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Kufiri</w:t>
            </w:r>
          </w:p>
        </w:tc>
        <w:tc>
          <w:tcPr>
            <w:tcW w:w="0" w:type="auto"/>
            <w:tcBorders>
              <w:top w:val="double" w:sz="6" w:space="0" w:color="auto"/>
              <w:left w:val="nil"/>
              <w:bottom w:val="nil"/>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Drejtimi</w:t>
            </w:r>
          </w:p>
        </w:tc>
        <w:tc>
          <w:tcPr>
            <w:tcW w:w="0" w:type="auto"/>
            <w:tcBorders>
              <w:top w:val="double" w:sz="6" w:space="0" w:color="auto"/>
              <w:left w:val="nil"/>
              <w:bottom w:val="nil"/>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Kompania</w:t>
            </w:r>
          </w:p>
        </w:tc>
        <w:tc>
          <w:tcPr>
            <w:tcW w:w="1230" w:type="dxa"/>
            <w:tcBorders>
              <w:top w:val="double" w:sz="6" w:space="0" w:color="auto"/>
              <w:left w:val="nil"/>
              <w:bottom w:val="nil"/>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Tipi i alokimit</w:t>
            </w:r>
          </w:p>
        </w:tc>
        <w:tc>
          <w:tcPr>
            <w:tcW w:w="1045" w:type="dxa"/>
            <w:tcBorders>
              <w:top w:val="double" w:sz="6" w:space="0" w:color="auto"/>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Kapaciteti</w:t>
            </w:r>
          </w:p>
        </w:tc>
        <w:tc>
          <w:tcPr>
            <w:tcW w:w="984" w:type="dxa"/>
            <w:tcBorders>
              <w:top w:val="double" w:sz="6" w:space="0" w:color="auto"/>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Çmimi</w:t>
            </w:r>
          </w:p>
        </w:tc>
        <w:tc>
          <w:tcPr>
            <w:tcW w:w="850" w:type="dxa"/>
            <w:tcBorders>
              <w:top w:val="double" w:sz="6" w:space="0" w:color="auto"/>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Periudha</w:t>
            </w:r>
          </w:p>
        </w:tc>
        <w:tc>
          <w:tcPr>
            <w:tcW w:w="851" w:type="dxa"/>
            <w:tcBorders>
              <w:top w:val="double" w:sz="6" w:space="0" w:color="auto"/>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Shuma</w:t>
            </w:r>
          </w:p>
        </w:tc>
        <w:tc>
          <w:tcPr>
            <w:tcW w:w="708" w:type="dxa"/>
            <w:tcBorders>
              <w:top w:val="double" w:sz="6" w:space="0" w:color="auto"/>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TVSH</w:t>
            </w:r>
          </w:p>
        </w:tc>
        <w:tc>
          <w:tcPr>
            <w:tcW w:w="770" w:type="dxa"/>
            <w:tcBorders>
              <w:top w:val="double" w:sz="6" w:space="0" w:color="auto"/>
              <w:left w:val="nil"/>
              <w:bottom w:val="single" w:sz="4" w:space="0" w:color="auto"/>
              <w:right w:val="double" w:sz="6"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∑me TVSH</w:t>
            </w:r>
          </w:p>
        </w:tc>
      </w:tr>
      <w:tr w:rsidR="00877566" w:rsidRPr="00A73D69" w:rsidTr="00AF536C">
        <w:trPr>
          <w:trHeight w:val="330"/>
          <w:jc w:val="center"/>
        </w:trPr>
        <w:tc>
          <w:tcPr>
            <w:tcW w:w="1284" w:type="dxa"/>
            <w:tcBorders>
              <w:top w:val="nil"/>
              <w:left w:val="double" w:sz="6" w:space="0" w:color="auto"/>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p>
        </w:tc>
        <w:tc>
          <w:tcPr>
            <w:tcW w:w="0" w:type="auto"/>
            <w:tcBorders>
              <w:top w:val="nil"/>
              <w:left w:val="nil"/>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p>
        </w:tc>
        <w:tc>
          <w:tcPr>
            <w:tcW w:w="0" w:type="auto"/>
            <w:tcBorders>
              <w:top w:val="nil"/>
              <w:left w:val="nil"/>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p>
        </w:tc>
        <w:tc>
          <w:tcPr>
            <w:tcW w:w="1230" w:type="dxa"/>
            <w:tcBorders>
              <w:top w:val="nil"/>
              <w:left w:val="nil"/>
              <w:bottom w:val="double" w:sz="6"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p>
        </w:tc>
        <w:tc>
          <w:tcPr>
            <w:tcW w:w="1045" w:type="dxa"/>
            <w:tcBorders>
              <w:top w:val="nil"/>
              <w:left w:val="nil"/>
              <w:bottom w:val="double" w:sz="6" w:space="0" w:color="auto"/>
              <w:right w:val="single" w:sz="4" w:space="0" w:color="auto"/>
            </w:tcBorders>
            <w:shd w:val="clear" w:color="auto" w:fill="auto"/>
            <w:vAlign w:val="center"/>
            <w:hideMark/>
          </w:tcPr>
          <w:p w:rsidR="00877566" w:rsidRPr="00A73D69" w:rsidRDefault="00877566" w:rsidP="00AF536C">
            <w:pPr>
              <w:pStyle w:val="Tabele"/>
              <w:jc w:val="center"/>
              <w:rPr>
                <w:b/>
                <w:sz w:val="16"/>
                <w:szCs w:val="16"/>
                <w:lang w:val="sq-AL"/>
              </w:rPr>
            </w:pPr>
            <w:r w:rsidRPr="00A73D69">
              <w:rPr>
                <w:b/>
                <w:sz w:val="16"/>
                <w:szCs w:val="16"/>
                <w:lang w:val="sq-AL"/>
              </w:rPr>
              <w:t>[MW]</w:t>
            </w:r>
          </w:p>
        </w:tc>
        <w:tc>
          <w:tcPr>
            <w:tcW w:w="984" w:type="dxa"/>
            <w:tcBorders>
              <w:top w:val="nil"/>
              <w:left w:val="nil"/>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r w:rsidRPr="00A73D69">
              <w:rPr>
                <w:b/>
                <w:sz w:val="16"/>
                <w:szCs w:val="16"/>
                <w:lang w:val="sq-AL"/>
              </w:rPr>
              <w:t>[€/MWh]</w:t>
            </w:r>
          </w:p>
        </w:tc>
        <w:tc>
          <w:tcPr>
            <w:tcW w:w="850" w:type="dxa"/>
            <w:tcBorders>
              <w:top w:val="nil"/>
              <w:left w:val="nil"/>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r w:rsidRPr="00A73D69">
              <w:rPr>
                <w:b/>
                <w:sz w:val="16"/>
                <w:szCs w:val="16"/>
                <w:lang w:val="sq-AL"/>
              </w:rPr>
              <w:t>[orë]</w:t>
            </w:r>
          </w:p>
        </w:tc>
        <w:tc>
          <w:tcPr>
            <w:tcW w:w="851" w:type="dxa"/>
            <w:tcBorders>
              <w:top w:val="nil"/>
              <w:left w:val="nil"/>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r w:rsidRPr="00A73D69">
              <w:rPr>
                <w:b/>
                <w:sz w:val="16"/>
                <w:szCs w:val="16"/>
                <w:lang w:val="sq-AL"/>
              </w:rPr>
              <w:t>[€]</w:t>
            </w:r>
          </w:p>
        </w:tc>
        <w:tc>
          <w:tcPr>
            <w:tcW w:w="708" w:type="dxa"/>
            <w:tcBorders>
              <w:top w:val="nil"/>
              <w:left w:val="nil"/>
              <w:bottom w:val="double" w:sz="6" w:space="0" w:color="auto"/>
              <w:right w:val="single" w:sz="4" w:space="0" w:color="auto"/>
            </w:tcBorders>
            <w:shd w:val="clear" w:color="auto" w:fill="auto"/>
            <w:noWrap/>
            <w:vAlign w:val="center"/>
            <w:hideMark/>
          </w:tcPr>
          <w:p w:rsidR="00877566" w:rsidRPr="00A73D69" w:rsidRDefault="00877566" w:rsidP="00AF536C">
            <w:pPr>
              <w:pStyle w:val="Tabele"/>
              <w:jc w:val="center"/>
              <w:rPr>
                <w:b/>
                <w:sz w:val="16"/>
                <w:szCs w:val="16"/>
                <w:lang w:val="sq-AL"/>
              </w:rPr>
            </w:pPr>
            <w:r w:rsidRPr="00A73D69">
              <w:rPr>
                <w:b/>
                <w:sz w:val="16"/>
                <w:szCs w:val="16"/>
                <w:lang w:val="sq-AL"/>
              </w:rPr>
              <w:t>[€]</w:t>
            </w:r>
          </w:p>
        </w:tc>
        <w:tc>
          <w:tcPr>
            <w:tcW w:w="770" w:type="dxa"/>
            <w:tcBorders>
              <w:top w:val="nil"/>
              <w:left w:val="nil"/>
              <w:bottom w:val="double" w:sz="6" w:space="0" w:color="auto"/>
              <w:right w:val="double" w:sz="6" w:space="0" w:color="auto"/>
            </w:tcBorders>
            <w:shd w:val="clear" w:color="auto" w:fill="auto"/>
            <w:noWrap/>
            <w:vAlign w:val="center"/>
            <w:hideMark/>
          </w:tcPr>
          <w:p w:rsidR="00877566" w:rsidRPr="00A73D69" w:rsidRDefault="00877566" w:rsidP="00AF536C">
            <w:pPr>
              <w:pStyle w:val="Tabele"/>
              <w:jc w:val="center"/>
              <w:rPr>
                <w:b/>
                <w:sz w:val="16"/>
                <w:szCs w:val="16"/>
                <w:lang w:val="sq-AL"/>
              </w:rPr>
            </w:pPr>
            <w:r w:rsidRPr="00A73D69">
              <w:rPr>
                <w:b/>
                <w:sz w:val="16"/>
                <w:szCs w:val="16"/>
                <w:lang w:val="sq-AL"/>
              </w:rPr>
              <w:t>[€]</w:t>
            </w:r>
          </w:p>
        </w:tc>
      </w:tr>
      <w:tr w:rsidR="00877566" w:rsidRPr="00A73D69" w:rsidTr="00AF536C">
        <w:trPr>
          <w:trHeight w:val="510"/>
          <w:jc w:val="center"/>
        </w:trPr>
        <w:tc>
          <w:tcPr>
            <w:tcW w:w="1284"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r w:rsidRPr="00A73D69">
              <w:rPr>
                <w:sz w:val="16"/>
                <w:szCs w:val="16"/>
                <w:lang w:val="sq-AL"/>
              </w:rPr>
              <w:t>Kosovë - Shqipëri</w:t>
            </w:r>
          </w:p>
        </w:tc>
        <w:tc>
          <w:tcPr>
            <w:tcW w:w="0" w:type="auto"/>
            <w:tcBorders>
              <w:top w:val="nil"/>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sz w:val="16"/>
                <w:szCs w:val="16"/>
                <w:lang w:val="sq-AL"/>
              </w:rPr>
            </w:pPr>
            <w:r w:rsidRPr="00A73D69">
              <w:rPr>
                <w:sz w:val="16"/>
                <w:szCs w:val="16"/>
                <w:lang w:val="sq-AL"/>
              </w:rPr>
              <w:t>Import</w:t>
            </w:r>
          </w:p>
        </w:tc>
        <w:tc>
          <w:tcPr>
            <w:tcW w:w="0" w:type="auto"/>
            <w:tcBorders>
              <w:top w:val="nil"/>
              <w:left w:val="nil"/>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p>
        </w:tc>
        <w:tc>
          <w:tcPr>
            <w:tcW w:w="1230" w:type="dxa"/>
            <w:tcBorders>
              <w:top w:val="single" w:sz="4" w:space="0" w:color="auto"/>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495"/>
          <w:jc w:val="center"/>
        </w:trPr>
        <w:tc>
          <w:tcPr>
            <w:tcW w:w="1284" w:type="dxa"/>
            <w:tcBorders>
              <w:top w:val="nil"/>
              <w:left w:val="double" w:sz="6" w:space="0" w:color="auto"/>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r w:rsidRPr="00A73D69">
              <w:rPr>
                <w:sz w:val="16"/>
                <w:szCs w:val="16"/>
                <w:lang w:val="sq-AL"/>
              </w:rPr>
              <w:t>Kosovë - Shqipëri</w:t>
            </w:r>
          </w:p>
        </w:tc>
        <w:tc>
          <w:tcPr>
            <w:tcW w:w="0" w:type="auto"/>
            <w:tcBorders>
              <w:top w:val="nil"/>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sz w:val="16"/>
                <w:szCs w:val="16"/>
                <w:lang w:val="sq-AL"/>
              </w:rPr>
            </w:pPr>
            <w:r w:rsidRPr="00A73D69">
              <w:rPr>
                <w:sz w:val="16"/>
                <w:szCs w:val="16"/>
                <w:lang w:val="sq-AL"/>
              </w:rPr>
              <w:t>Import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495"/>
          <w:jc w:val="center"/>
        </w:trPr>
        <w:tc>
          <w:tcPr>
            <w:tcW w:w="1284" w:type="dxa"/>
            <w:tcBorders>
              <w:top w:val="nil"/>
              <w:left w:val="double" w:sz="6" w:space="0" w:color="auto"/>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r w:rsidRPr="00A73D69">
              <w:rPr>
                <w:sz w:val="16"/>
                <w:szCs w:val="16"/>
                <w:lang w:val="sq-AL"/>
              </w:rPr>
              <w:t>Shqipëri - Kosovë</w:t>
            </w:r>
          </w:p>
        </w:tc>
        <w:tc>
          <w:tcPr>
            <w:tcW w:w="0" w:type="auto"/>
            <w:tcBorders>
              <w:top w:val="nil"/>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sz w:val="16"/>
                <w:szCs w:val="16"/>
                <w:lang w:val="sq-AL"/>
              </w:rPr>
            </w:pPr>
            <w:r w:rsidRPr="00A73D69">
              <w:rPr>
                <w:sz w:val="16"/>
                <w:szCs w:val="16"/>
                <w:lang w:val="sq-AL"/>
              </w:rPr>
              <w:t>Eksport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495"/>
          <w:jc w:val="center"/>
        </w:trPr>
        <w:tc>
          <w:tcPr>
            <w:tcW w:w="1284" w:type="dxa"/>
            <w:tcBorders>
              <w:top w:val="nil"/>
              <w:left w:val="double" w:sz="6" w:space="0" w:color="auto"/>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r w:rsidRPr="00A73D69">
              <w:rPr>
                <w:sz w:val="16"/>
                <w:szCs w:val="16"/>
                <w:lang w:val="sq-AL"/>
              </w:rPr>
              <w:t>Shqipëri - Kosovë</w:t>
            </w:r>
          </w:p>
        </w:tc>
        <w:tc>
          <w:tcPr>
            <w:tcW w:w="0" w:type="auto"/>
            <w:tcBorders>
              <w:top w:val="nil"/>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sz w:val="16"/>
                <w:szCs w:val="16"/>
                <w:lang w:val="sq-AL"/>
              </w:rPr>
            </w:pPr>
            <w:r w:rsidRPr="00A73D69">
              <w:rPr>
                <w:sz w:val="16"/>
                <w:szCs w:val="16"/>
                <w:lang w:val="sq-AL"/>
              </w:rPr>
              <w:t>Eksport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495"/>
          <w:jc w:val="center"/>
        </w:trPr>
        <w:tc>
          <w:tcPr>
            <w:tcW w:w="1284" w:type="dxa"/>
            <w:tcBorders>
              <w:top w:val="nil"/>
              <w:left w:val="double" w:sz="6" w:space="0" w:color="auto"/>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r w:rsidRPr="00A73D69">
              <w:rPr>
                <w:sz w:val="16"/>
                <w:szCs w:val="16"/>
                <w:lang w:val="sq-AL"/>
              </w:rPr>
              <w:t>Greqi - Shqipëri</w:t>
            </w:r>
          </w:p>
        </w:tc>
        <w:tc>
          <w:tcPr>
            <w:tcW w:w="0" w:type="auto"/>
            <w:tcBorders>
              <w:top w:val="nil"/>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sz w:val="16"/>
                <w:szCs w:val="16"/>
                <w:lang w:val="sq-AL"/>
              </w:rPr>
            </w:pPr>
            <w:r w:rsidRPr="00A73D69">
              <w:rPr>
                <w:sz w:val="16"/>
                <w:szCs w:val="16"/>
                <w:lang w:val="sq-AL"/>
              </w:rPr>
              <w:t>Import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hideMark/>
          </w:tcPr>
          <w:p w:rsidR="00877566" w:rsidRPr="00A73D69" w:rsidRDefault="00877566" w:rsidP="00AF536C">
            <w:pPr>
              <w:pStyle w:val="Tabele"/>
              <w:jc w:val="center"/>
              <w:rPr>
                <w:sz w:val="16"/>
                <w:szCs w:val="16"/>
                <w:lang w:val="sq-AL"/>
              </w:rPr>
            </w:pPr>
            <w:r w:rsidRPr="00A73D69">
              <w:rPr>
                <w:sz w:val="16"/>
                <w:szCs w:val="16"/>
                <w:lang w:val="sq-AL"/>
              </w:rPr>
              <w:t>Greqi - Shqipëri</w:t>
            </w:r>
          </w:p>
        </w:tc>
        <w:tc>
          <w:tcPr>
            <w:tcW w:w="0" w:type="auto"/>
            <w:tcBorders>
              <w:top w:val="nil"/>
              <w:left w:val="nil"/>
              <w:bottom w:val="single" w:sz="4" w:space="0" w:color="auto"/>
              <w:right w:val="single" w:sz="4" w:space="0" w:color="auto"/>
            </w:tcBorders>
            <w:shd w:val="clear" w:color="auto" w:fill="auto"/>
            <w:vAlign w:val="center"/>
            <w:hideMark/>
          </w:tcPr>
          <w:p w:rsidR="00877566" w:rsidRPr="00A73D69" w:rsidRDefault="00877566" w:rsidP="00AF536C">
            <w:pPr>
              <w:pStyle w:val="Tabele"/>
              <w:jc w:val="center"/>
              <w:rPr>
                <w:sz w:val="16"/>
                <w:szCs w:val="16"/>
                <w:lang w:val="sq-AL"/>
              </w:rPr>
            </w:pPr>
            <w:r w:rsidRPr="00A73D69">
              <w:rPr>
                <w:sz w:val="16"/>
                <w:szCs w:val="16"/>
                <w:lang w:val="sq-AL"/>
              </w:rPr>
              <w:t>Import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r w:rsidRPr="00A73D69">
              <w:rPr>
                <w:sz w:val="16"/>
                <w:szCs w:val="16"/>
                <w:lang w:val="sq-AL"/>
              </w:rPr>
              <w:t>Shqipëri - Greqi</w:t>
            </w:r>
          </w:p>
        </w:tc>
        <w:tc>
          <w:tcPr>
            <w:tcW w:w="0" w:type="auto"/>
            <w:tcBorders>
              <w:top w:val="nil"/>
              <w:left w:val="nil"/>
              <w:bottom w:val="single" w:sz="4" w:space="0" w:color="auto"/>
              <w:right w:val="single" w:sz="4" w:space="0" w:color="auto"/>
            </w:tcBorders>
            <w:shd w:val="clear" w:color="auto" w:fill="auto"/>
            <w:vAlign w:val="center"/>
          </w:tcPr>
          <w:p w:rsidR="00877566" w:rsidRPr="00A73D69" w:rsidRDefault="00877566" w:rsidP="00AF536C">
            <w:pPr>
              <w:pStyle w:val="Tabele"/>
              <w:jc w:val="center"/>
              <w:rPr>
                <w:sz w:val="16"/>
                <w:szCs w:val="16"/>
                <w:lang w:val="sq-AL"/>
              </w:rPr>
            </w:pPr>
            <w:r w:rsidRPr="00A73D69">
              <w:rPr>
                <w:sz w:val="16"/>
                <w:szCs w:val="16"/>
                <w:lang w:val="sq-AL"/>
              </w:rPr>
              <w:t>Eksport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r w:rsidRPr="00A73D69">
              <w:rPr>
                <w:sz w:val="16"/>
                <w:szCs w:val="16"/>
                <w:lang w:val="sq-AL"/>
              </w:rPr>
              <w:t>Shqipëri - Greqi</w:t>
            </w:r>
          </w:p>
        </w:tc>
        <w:tc>
          <w:tcPr>
            <w:tcW w:w="0" w:type="auto"/>
            <w:tcBorders>
              <w:top w:val="nil"/>
              <w:left w:val="nil"/>
              <w:bottom w:val="single" w:sz="4" w:space="0" w:color="auto"/>
              <w:right w:val="single" w:sz="4" w:space="0" w:color="auto"/>
            </w:tcBorders>
            <w:shd w:val="clear" w:color="auto" w:fill="auto"/>
            <w:vAlign w:val="center"/>
          </w:tcPr>
          <w:p w:rsidR="00877566" w:rsidRPr="00A73D69" w:rsidRDefault="00877566" w:rsidP="00AF536C">
            <w:pPr>
              <w:pStyle w:val="Tabele"/>
              <w:jc w:val="center"/>
              <w:rPr>
                <w:sz w:val="16"/>
                <w:szCs w:val="16"/>
                <w:lang w:val="sq-AL"/>
              </w:rPr>
            </w:pPr>
            <w:r w:rsidRPr="00A73D69">
              <w:rPr>
                <w:sz w:val="16"/>
                <w:szCs w:val="16"/>
                <w:lang w:val="sq-AL"/>
              </w:rPr>
              <w:t>Eksport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r w:rsidRPr="00A73D69">
              <w:rPr>
                <w:sz w:val="16"/>
                <w:szCs w:val="16"/>
                <w:lang w:val="sq-AL"/>
              </w:rPr>
              <w:t>Mali i Zi - Shqipëri</w:t>
            </w:r>
          </w:p>
        </w:tc>
        <w:tc>
          <w:tcPr>
            <w:tcW w:w="0" w:type="auto"/>
            <w:tcBorders>
              <w:top w:val="nil"/>
              <w:left w:val="nil"/>
              <w:bottom w:val="single" w:sz="4" w:space="0" w:color="auto"/>
              <w:right w:val="single" w:sz="4" w:space="0" w:color="auto"/>
            </w:tcBorders>
            <w:shd w:val="clear" w:color="auto" w:fill="auto"/>
            <w:vAlign w:val="center"/>
          </w:tcPr>
          <w:p w:rsidR="00877566" w:rsidRPr="00A73D69" w:rsidRDefault="00877566" w:rsidP="00AF536C">
            <w:pPr>
              <w:pStyle w:val="Tabele"/>
              <w:jc w:val="center"/>
              <w:rPr>
                <w:sz w:val="16"/>
                <w:szCs w:val="16"/>
                <w:lang w:val="sq-AL"/>
              </w:rPr>
            </w:pPr>
            <w:r w:rsidRPr="00A73D69">
              <w:rPr>
                <w:sz w:val="16"/>
                <w:szCs w:val="16"/>
                <w:lang w:val="sq-AL"/>
              </w:rPr>
              <w:t>Import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r w:rsidRPr="00A73D69">
              <w:rPr>
                <w:sz w:val="16"/>
                <w:szCs w:val="16"/>
                <w:lang w:val="sq-AL"/>
              </w:rPr>
              <w:t>Mali i Zi - Shqipëri</w:t>
            </w:r>
          </w:p>
        </w:tc>
        <w:tc>
          <w:tcPr>
            <w:tcW w:w="0" w:type="auto"/>
            <w:tcBorders>
              <w:top w:val="nil"/>
              <w:left w:val="nil"/>
              <w:bottom w:val="single" w:sz="4" w:space="0" w:color="auto"/>
              <w:right w:val="single" w:sz="4" w:space="0" w:color="auto"/>
            </w:tcBorders>
            <w:shd w:val="clear" w:color="auto" w:fill="auto"/>
            <w:vAlign w:val="center"/>
          </w:tcPr>
          <w:p w:rsidR="00877566" w:rsidRPr="00A73D69" w:rsidRDefault="00877566" w:rsidP="00AF536C">
            <w:pPr>
              <w:pStyle w:val="Tabele"/>
              <w:jc w:val="center"/>
              <w:rPr>
                <w:sz w:val="16"/>
                <w:szCs w:val="16"/>
                <w:lang w:val="sq-AL"/>
              </w:rPr>
            </w:pPr>
            <w:r w:rsidRPr="00A73D69">
              <w:rPr>
                <w:sz w:val="16"/>
                <w:szCs w:val="16"/>
                <w:lang w:val="sq-AL"/>
              </w:rPr>
              <w:t>Import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r w:rsidRPr="00A73D69">
              <w:rPr>
                <w:sz w:val="16"/>
                <w:szCs w:val="16"/>
                <w:lang w:val="sq-AL"/>
              </w:rPr>
              <w:t>Shqipëri - Mali i Zi</w:t>
            </w:r>
          </w:p>
        </w:tc>
        <w:tc>
          <w:tcPr>
            <w:tcW w:w="0" w:type="auto"/>
            <w:tcBorders>
              <w:top w:val="nil"/>
              <w:left w:val="nil"/>
              <w:bottom w:val="single" w:sz="4" w:space="0" w:color="auto"/>
              <w:right w:val="single" w:sz="4" w:space="0" w:color="auto"/>
            </w:tcBorders>
            <w:shd w:val="clear" w:color="auto" w:fill="auto"/>
            <w:vAlign w:val="center"/>
          </w:tcPr>
          <w:p w:rsidR="00877566" w:rsidRPr="00A73D69" w:rsidRDefault="00877566" w:rsidP="00AF536C">
            <w:pPr>
              <w:pStyle w:val="Tabele"/>
              <w:jc w:val="center"/>
              <w:rPr>
                <w:sz w:val="16"/>
                <w:szCs w:val="16"/>
                <w:lang w:val="sq-AL"/>
              </w:rPr>
            </w:pPr>
            <w:r w:rsidRPr="00A73D69">
              <w:rPr>
                <w:sz w:val="16"/>
                <w:szCs w:val="16"/>
                <w:lang w:val="sq-AL"/>
              </w:rPr>
              <w:t>Eksport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r w:rsidR="00877566" w:rsidRPr="00A73D69" w:rsidTr="00AF536C">
        <w:trPr>
          <w:trHeight w:val="510"/>
          <w:jc w:val="center"/>
        </w:trPr>
        <w:tc>
          <w:tcPr>
            <w:tcW w:w="1284" w:type="dxa"/>
            <w:tcBorders>
              <w:top w:val="nil"/>
              <w:left w:val="double" w:sz="6" w:space="0" w:color="auto"/>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r w:rsidRPr="00A73D69">
              <w:rPr>
                <w:sz w:val="16"/>
                <w:szCs w:val="16"/>
                <w:lang w:val="sq-AL"/>
              </w:rPr>
              <w:t>Shqipëri - Mali i Zi</w:t>
            </w:r>
          </w:p>
        </w:tc>
        <w:tc>
          <w:tcPr>
            <w:tcW w:w="0" w:type="auto"/>
            <w:tcBorders>
              <w:top w:val="nil"/>
              <w:left w:val="nil"/>
              <w:bottom w:val="single" w:sz="4" w:space="0" w:color="auto"/>
              <w:right w:val="single" w:sz="4" w:space="0" w:color="auto"/>
            </w:tcBorders>
            <w:shd w:val="clear" w:color="auto" w:fill="auto"/>
            <w:vAlign w:val="center"/>
          </w:tcPr>
          <w:p w:rsidR="00877566" w:rsidRPr="00A73D69" w:rsidRDefault="00877566" w:rsidP="00AF536C">
            <w:pPr>
              <w:pStyle w:val="Tabele"/>
              <w:jc w:val="center"/>
              <w:rPr>
                <w:sz w:val="16"/>
                <w:szCs w:val="16"/>
                <w:lang w:val="sq-AL"/>
              </w:rPr>
            </w:pPr>
            <w:r w:rsidRPr="00A73D69">
              <w:rPr>
                <w:sz w:val="16"/>
                <w:szCs w:val="16"/>
                <w:lang w:val="sq-AL"/>
              </w:rPr>
              <w:t>Eksport</w:t>
            </w:r>
          </w:p>
        </w:tc>
        <w:tc>
          <w:tcPr>
            <w:tcW w:w="0" w:type="auto"/>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23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1045"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984"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0"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851"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08" w:type="dxa"/>
            <w:tcBorders>
              <w:top w:val="nil"/>
              <w:left w:val="nil"/>
              <w:bottom w:val="single" w:sz="4" w:space="0" w:color="auto"/>
              <w:right w:val="single" w:sz="4" w:space="0" w:color="auto"/>
            </w:tcBorders>
            <w:shd w:val="clear" w:color="auto" w:fill="auto"/>
            <w:noWrap/>
            <w:vAlign w:val="center"/>
          </w:tcPr>
          <w:p w:rsidR="00877566" w:rsidRPr="00A73D69" w:rsidRDefault="00877566" w:rsidP="00AF536C">
            <w:pPr>
              <w:pStyle w:val="Tabele"/>
              <w:jc w:val="center"/>
              <w:rPr>
                <w:sz w:val="16"/>
                <w:szCs w:val="16"/>
                <w:lang w:val="sq-AL"/>
              </w:rPr>
            </w:pPr>
          </w:p>
        </w:tc>
        <w:tc>
          <w:tcPr>
            <w:tcW w:w="770" w:type="dxa"/>
            <w:tcBorders>
              <w:top w:val="nil"/>
              <w:left w:val="nil"/>
              <w:bottom w:val="single" w:sz="4" w:space="0" w:color="auto"/>
              <w:right w:val="double" w:sz="6" w:space="0" w:color="auto"/>
            </w:tcBorders>
            <w:shd w:val="clear" w:color="auto" w:fill="auto"/>
            <w:noWrap/>
            <w:vAlign w:val="center"/>
          </w:tcPr>
          <w:p w:rsidR="00877566" w:rsidRPr="00A73D69" w:rsidRDefault="00877566" w:rsidP="00AF536C">
            <w:pPr>
              <w:pStyle w:val="Tabele"/>
              <w:jc w:val="center"/>
              <w:rPr>
                <w:sz w:val="16"/>
                <w:szCs w:val="16"/>
                <w:lang w:val="sq-AL"/>
              </w:rPr>
            </w:pPr>
          </w:p>
        </w:tc>
      </w:tr>
    </w:tbl>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Paragrafi"/>
        <w:ind w:firstLine="0"/>
        <w:rPr>
          <w:sz w:val="21"/>
          <w:szCs w:val="21"/>
          <w:lang w:val="sq-AL"/>
        </w:rPr>
      </w:pPr>
    </w:p>
    <w:p w:rsidR="00877566" w:rsidRPr="00A73D69" w:rsidRDefault="00877566" w:rsidP="00877566">
      <w:pPr>
        <w:pStyle w:val="Paragrafi"/>
        <w:rPr>
          <w:sz w:val="21"/>
          <w:szCs w:val="21"/>
          <w:lang w:val="sq-AL"/>
        </w:rPr>
      </w:pPr>
    </w:p>
    <w:p w:rsidR="00877566" w:rsidRPr="00A73D69" w:rsidRDefault="00877566" w:rsidP="00877566">
      <w:pPr>
        <w:pStyle w:val="AneksiNr"/>
        <w:rPr>
          <w:sz w:val="21"/>
          <w:szCs w:val="21"/>
          <w:lang w:val="sq-AL"/>
        </w:rPr>
      </w:pPr>
      <w:r w:rsidRPr="00A73D69">
        <w:rPr>
          <w:sz w:val="21"/>
          <w:szCs w:val="21"/>
          <w:lang w:val="sq-AL"/>
        </w:rPr>
        <w:t xml:space="preserve">SHTOJCA 5 </w:t>
      </w:r>
    </w:p>
    <w:p w:rsidR="00877566" w:rsidRPr="00A73D69" w:rsidRDefault="00877566" w:rsidP="00877566">
      <w:pPr>
        <w:pStyle w:val="AneksiNr"/>
        <w:rPr>
          <w:sz w:val="21"/>
          <w:szCs w:val="21"/>
          <w:lang w:val="sq-AL"/>
        </w:rPr>
      </w:pPr>
      <w:r w:rsidRPr="00A73D69">
        <w:rPr>
          <w:sz w:val="21"/>
          <w:szCs w:val="21"/>
          <w:lang w:val="sq-AL"/>
        </w:rPr>
        <w:t xml:space="preserve"> Modeli i Kontratës</w:t>
      </w:r>
    </w:p>
    <w:p w:rsidR="00877566" w:rsidRPr="00A73D69" w:rsidRDefault="00877566" w:rsidP="00877566">
      <w:pPr>
        <w:rPr>
          <w:sz w:val="18"/>
          <w:szCs w:val="21"/>
        </w:rPr>
      </w:pPr>
    </w:p>
    <w:p w:rsidR="00877566" w:rsidRPr="00A73D69" w:rsidRDefault="00877566" w:rsidP="00877566">
      <w:pPr>
        <w:pStyle w:val="Paragrafi"/>
        <w:rPr>
          <w:sz w:val="21"/>
          <w:szCs w:val="21"/>
          <w:lang w:val="sq-AL"/>
        </w:rPr>
      </w:pPr>
      <w:r w:rsidRPr="00A73D69">
        <w:rPr>
          <w:sz w:val="21"/>
          <w:szCs w:val="21"/>
          <w:lang w:val="sq-AL"/>
        </w:rPr>
        <w:t>Operatori i Sistemit të Transmetimit Shqiptar (OST sh.a.), Tiranë, bulevardi “Gjergj Fishta” nr. 10, me numër regjistrimi ________, me numër takse identifikimi ________, i përfaqësuar nga drejtori i kompanisë _______,</w:t>
      </w:r>
    </w:p>
    <w:p w:rsidR="00877566" w:rsidRPr="00A73D69" w:rsidRDefault="00877566" w:rsidP="00877566">
      <w:pPr>
        <w:pStyle w:val="Paragrafi"/>
        <w:rPr>
          <w:sz w:val="21"/>
          <w:szCs w:val="21"/>
          <w:lang w:val="sq-AL"/>
        </w:rPr>
      </w:pPr>
      <w:r w:rsidRPr="00A73D69">
        <w:rPr>
          <w:sz w:val="21"/>
          <w:szCs w:val="21"/>
          <w:lang w:val="sq-AL"/>
        </w:rPr>
        <w:t>dhe</w:t>
      </w:r>
    </w:p>
    <w:p w:rsidR="00877566" w:rsidRPr="00A73D69" w:rsidRDefault="00877566" w:rsidP="00877566">
      <w:pPr>
        <w:pStyle w:val="Paragrafi"/>
        <w:rPr>
          <w:sz w:val="21"/>
          <w:szCs w:val="21"/>
          <w:lang w:val="sq-AL"/>
        </w:rPr>
      </w:pPr>
      <w:r w:rsidRPr="00A73D69">
        <w:rPr>
          <w:sz w:val="21"/>
          <w:szCs w:val="21"/>
          <w:lang w:val="sq-AL"/>
        </w:rPr>
        <w:t>2. xxx____________ (adresa, nr. regjistrimi, nr. identifikimi takse), i përfaqësuar nga ________,</w:t>
      </w:r>
    </w:p>
    <w:p w:rsidR="00877566" w:rsidRPr="00A73D69" w:rsidRDefault="00877566" w:rsidP="00877566">
      <w:pPr>
        <w:pStyle w:val="Paragrafi"/>
        <w:rPr>
          <w:sz w:val="21"/>
          <w:szCs w:val="21"/>
          <w:lang w:val="sq-AL"/>
        </w:rPr>
      </w:pPr>
      <w:r w:rsidRPr="00A73D69">
        <w:rPr>
          <w:sz w:val="21"/>
          <w:szCs w:val="21"/>
          <w:lang w:val="sq-AL"/>
        </w:rPr>
        <w:t>janë palë në këtë kontratë dhe bien dakord si vijon:</w:t>
      </w:r>
    </w:p>
    <w:p w:rsidR="00877566" w:rsidRPr="00A73D69" w:rsidRDefault="00877566" w:rsidP="00877566">
      <w:pPr>
        <w:pStyle w:val="Paragrafi"/>
        <w:rPr>
          <w:sz w:val="21"/>
          <w:szCs w:val="21"/>
          <w:lang w:val="sq-AL"/>
        </w:rPr>
      </w:pPr>
    </w:p>
    <w:p w:rsidR="00877566" w:rsidRPr="00A73D69" w:rsidRDefault="00877566" w:rsidP="00877566">
      <w:pPr>
        <w:pStyle w:val="AneksiNr"/>
        <w:rPr>
          <w:sz w:val="21"/>
          <w:szCs w:val="21"/>
          <w:lang w:val="sq-AL"/>
        </w:rPr>
      </w:pPr>
      <w:r w:rsidRPr="00A73D69">
        <w:rPr>
          <w:b/>
          <w:sz w:val="21"/>
          <w:szCs w:val="21"/>
          <w:lang w:val="sq-AL"/>
        </w:rPr>
        <w:t>KONTRATË</w:t>
      </w:r>
    </w:p>
    <w:p w:rsidR="00877566" w:rsidRPr="00A73D69" w:rsidRDefault="00877566" w:rsidP="00877566">
      <w:pPr>
        <w:pStyle w:val="AneksiNr"/>
        <w:rPr>
          <w:sz w:val="21"/>
          <w:szCs w:val="21"/>
          <w:lang w:val="sq-AL"/>
        </w:rPr>
      </w:pPr>
      <w:r w:rsidRPr="00A73D69">
        <w:rPr>
          <w:sz w:val="21"/>
          <w:szCs w:val="21"/>
          <w:lang w:val="sq-AL"/>
        </w:rPr>
        <w:t>Mbi Të drejtën e përdorimit të kapacitetit transmetues ndërkufitar, në kufijtë e zonës së kontrollit të OST-së, për periudhën__________________</w:t>
      </w:r>
    </w:p>
    <w:p w:rsidR="00877566" w:rsidRPr="00A73D69" w:rsidRDefault="00877566" w:rsidP="00877566">
      <w:pPr>
        <w:pStyle w:val="Paragrafi"/>
        <w:ind w:firstLine="0"/>
        <w:rPr>
          <w:sz w:val="18"/>
          <w:szCs w:val="21"/>
          <w:lang w:val="sq-AL"/>
        </w:rPr>
      </w:pPr>
    </w:p>
    <w:p w:rsidR="00877566" w:rsidRPr="00A73D69" w:rsidRDefault="00877566" w:rsidP="00877566">
      <w:pPr>
        <w:pStyle w:val="NeniNr"/>
        <w:rPr>
          <w:sz w:val="21"/>
          <w:szCs w:val="21"/>
          <w:lang w:val="sq-AL"/>
        </w:rPr>
      </w:pPr>
      <w:r w:rsidRPr="00A73D69">
        <w:rPr>
          <w:sz w:val="21"/>
          <w:szCs w:val="21"/>
          <w:lang w:val="sq-AL"/>
        </w:rPr>
        <w:t>Neni 1</w:t>
      </w:r>
    </w:p>
    <w:p w:rsidR="00877566" w:rsidRPr="00A73D69" w:rsidRDefault="00877566" w:rsidP="00877566">
      <w:pPr>
        <w:pStyle w:val="NeniTitull"/>
        <w:rPr>
          <w:sz w:val="21"/>
          <w:szCs w:val="21"/>
          <w:lang w:val="sq-AL"/>
        </w:rPr>
      </w:pPr>
      <w:r w:rsidRPr="00A73D69">
        <w:rPr>
          <w:sz w:val="21"/>
          <w:szCs w:val="21"/>
          <w:lang w:val="sq-AL"/>
        </w:rPr>
        <w:t>Subjekti i kontratës</w:t>
      </w:r>
    </w:p>
    <w:p w:rsidR="00877566" w:rsidRPr="00A73D69" w:rsidRDefault="00877566" w:rsidP="00877566">
      <w:pPr>
        <w:pStyle w:val="Paragrafi"/>
        <w:rPr>
          <w:sz w:val="18"/>
          <w:szCs w:val="21"/>
          <w:lang w:val="sq-AL"/>
        </w:rPr>
      </w:pPr>
    </w:p>
    <w:p w:rsidR="00877566" w:rsidRPr="00A73D69" w:rsidRDefault="00877566" w:rsidP="00877566">
      <w:pPr>
        <w:pStyle w:val="Paragrafi"/>
        <w:rPr>
          <w:sz w:val="21"/>
          <w:szCs w:val="21"/>
          <w:lang w:val="sq-AL"/>
        </w:rPr>
      </w:pPr>
      <w:r w:rsidRPr="00A73D69">
        <w:rPr>
          <w:sz w:val="21"/>
          <w:szCs w:val="21"/>
          <w:lang w:val="sq-AL"/>
        </w:rPr>
        <w:t>1.1 Kjo kontratë specifikon të drejtat dhe obligimet e ndërmjet OST-së dhe xxx si pjesëmarrës në tregun e energjisë në Shqipëri, lidhur me alokimin e kapacitetit transmetues disponibël (</w:t>
      </w:r>
      <w:r w:rsidRPr="00A73D69">
        <w:rPr>
          <w:rFonts w:ascii="Times New Roman" w:hAnsi="Times New Roman" w:cs="Times New Roman"/>
          <w:sz w:val="21"/>
          <w:szCs w:val="21"/>
          <w:lang w:val="sq-AL"/>
        </w:rPr>
        <w:t>АТС</w:t>
      </w:r>
      <w:r w:rsidRPr="00A73D69">
        <w:rPr>
          <w:sz w:val="21"/>
          <w:szCs w:val="21"/>
          <w:lang w:val="sq-AL"/>
        </w:rPr>
        <w:t xml:space="preserve">) në ankandet vjetore dhe mujore, dhe ushtrimin e së drejtës për të përdorur kapacitetin e alokuar dhe nominimin e skedulimeve. </w:t>
      </w:r>
    </w:p>
    <w:p w:rsidR="00877566" w:rsidRPr="00A73D69" w:rsidRDefault="00877566" w:rsidP="00877566">
      <w:pPr>
        <w:pStyle w:val="Paragrafi"/>
        <w:rPr>
          <w:sz w:val="21"/>
          <w:szCs w:val="21"/>
          <w:lang w:val="sq-AL"/>
        </w:rPr>
      </w:pPr>
      <w:r w:rsidRPr="00A73D69">
        <w:rPr>
          <w:sz w:val="21"/>
          <w:szCs w:val="21"/>
          <w:lang w:val="sq-AL"/>
        </w:rPr>
        <w:t>1.2 Me nënshkrimin e kësaj kontrate, xxx deklaron se ka njohje të plotë dhe në mënyrë të pakthyeshme pranon pa rezerva ose limitime rregullat për alokimin e kapacitetit ndërkufitar në kufijtë e zonës së kontrollit të menaxhuar nga OST-ja (këtu më poshtë referuar si “rregullat”), që janë përcaktuar nga OST-ja dhe publikuar në faqen e saj të internetit.</w:t>
      </w:r>
    </w:p>
    <w:p w:rsidR="00877566" w:rsidRPr="00A73D69" w:rsidRDefault="00877566" w:rsidP="00877566">
      <w:pPr>
        <w:pStyle w:val="Paragrafi"/>
        <w:ind w:firstLine="0"/>
        <w:rPr>
          <w:sz w:val="18"/>
          <w:szCs w:val="21"/>
          <w:lang w:val="sq-AL"/>
        </w:rPr>
      </w:pPr>
    </w:p>
    <w:p w:rsidR="00877566" w:rsidRPr="00A73D69" w:rsidRDefault="00877566" w:rsidP="00877566">
      <w:pPr>
        <w:pStyle w:val="NeniNr"/>
        <w:rPr>
          <w:sz w:val="21"/>
          <w:szCs w:val="21"/>
          <w:lang w:val="sq-AL"/>
        </w:rPr>
      </w:pPr>
      <w:r w:rsidRPr="00A73D69">
        <w:rPr>
          <w:sz w:val="21"/>
          <w:szCs w:val="21"/>
          <w:lang w:val="sq-AL"/>
        </w:rPr>
        <w:t>Neni 2</w:t>
      </w:r>
    </w:p>
    <w:p w:rsidR="00877566" w:rsidRPr="00A73D69" w:rsidRDefault="00877566" w:rsidP="00877566">
      <w:pPr>
        <w:pStyle w:val="NeniTitull"/>
        <w:rPr>
          <w:sz w:val="21"/>
          <w:szCs w:val="21"/>
          <w:lang w:val="sq-AL"/>
        </w:rPr>
      </w:pPr>
      <w:r w:rsidRPr="00A73D69">
        <w:rPr>
          <w:sz w:val="21"/>
          <w:szCs w:val="21"/>
          <w:lang w:val="sq-AL"/>
        </w:rPr>
        <w:t xml:space="preserve">Përdorimi i kapacitetit ndërkufitar të alokuar </w:t>
      </w:r>
    </w:p>
    <w:p w:rsidR="00877566" w:rsidRPr="00A73D69" w:rsidRDefault="00877566" w:rsidP="00877566">
      <w:pPr>
        <w:rPr>
          <w:sz w:val="18"/>
          <w:szCs w:val="21"/>
        </w:rPr>
      </w:pPr>
    </w:p>
    <w:p w:rsidR="00877566" w:rsidRPr="00A73D69" w:rsidRDefault="00877566" w:rsidP="00877566">
      <w:pPr>
        <w:pStyle w:val="Paragrafi"/>
        <w:rPr>
          <w:sz w:val="21"/>
          <w:szCs w:val="21"/>
          <w:lang w:val="sq-AL"/>
        </w:rPr>
      </w:pPr>
      <w:r w:rsidRPr="00A73D69">
        <w:rPr>
          <w:sz w:val="21"/>
          <w:szCs w:val="21"/>
          <w:lang w:val="sq-AL"/>
        </w:rPr>
        <w:t>2.1 XXX shfrytëzon të drejtën e tij për përdorimin e kapacitetit transmetues ndërkufitar, duke marrë pjesë në ankandet e kapaciteteve të organizuara nga OST-ja në akordancë me rregullat e alokimit të kapacitetit ndërkufitar.</w:t>
      </w:r>
    </w:p>
    <w:p w:rsidR="00877566" w:rsidRPr="00A73D69" w:rsidRDefault="00877566" w:rsidP="00877566">
      <w:pPr>
        <w:pStyle w:val="Paragrafi"/>
        <w:rPr>
          <w:sz w:val="21"/>
          <w:szCs w:val="21"/>
          <w:lang w:val="sq-AL"/>
        </w:rPr>
      </w:pPr>
      <w:r w:rsidRPr="00A73D69">
        <w:rPr>
          <w:sz w:val="21"/>
          <w:szCs w:val="21"/>
          <w:lang w:val="sq-AL"/>
        </w:rPr>
        <w:t>2.2 XXX shfrytëzon përdorimin e kapacitetit të alokuar me anë të nominimit të shkëmbimeve ndërkufitare, që ia dërgon OST-së në akordancë me rregullat e tregut, kodin e rrjetit, rregullat e ENTSO-E, rregullat dhe dokumentet mbi mundësinë e reduktimit të import/eksportit të energjisë elektrike konform rregullave të tregut.</w:t>
      </w:r>
    </w:p>
    <w:p w:rsidR="00877566" w:rsidRPr="00A73D69" w:rsidRDefault="00877566" w:rsidP="00877566">
      <w:pPr>
        <w:pStyle w:val="Paragrafi"/>
        <w:rPr>
          <w:sz w:val="21"/>
          <w:szCs w:val="21"/>
          <w:lang w:val="sq-AL"/>
        </w:rPr>
      </w:pPr>
      <w:r w:rsidRPr="00A73D69">
        <w:rPr>
          <w:sz w:val="21"/>
          <w:szCs w:val="21"/>
          <w:lang w:val="sq-AL"/>
        </w:rPr>
        <w:t>2.3 E drejta e përdorimit të kapacitetit transmetues ndërkufitar që i është alokuar XXX në ankandet vjetore, mujore, nuk është e garantuar nga OST-ja, pasi vlera e përcaktuar paraprakisht e kapacitetit ndërkufitar në nivel vjetor, mujor, ditor mund të zvogëlohet para momentit të përdorimit të kapacitetit të alokuar. Ky reduktim do të bëhet në mënyrën dhe sipas kushteve të përcaktuara në rregullat e tregut.</w:t>
      </w:r>
    </w:p>
    <w:p w:rsidR="00877566" w:rsidRPr="00A73D69" w:rsidRDefault="00877566" w:rsidP="00877566">
      <w:pPr>
        <w:pStyle w:val="Paragrafi"/>
        <w:rPr>
          <w:sz w:val="21"/>
          <w:szCs w:val="21"/>
          <w:lang w:val="sq-AL"/>
        </w:rPr>
      </w:pPr>
      <w:r w:rsidRPr="00A73D69">
        <w:rPr>
          <w:sz w:val="21"/>
          <w:szCs w:val="21"/>
          <w:lang w:val="sq-AL"/>
        </w:rPr>
        <w:t>2.4 XXX nuk i jepet e drejta e rimbursimit të dëmit ose humbjes së fitimit, për shkak të reduktimit të së drejtës të përdorimit të kapacitetit ndërkufitar, për shkaqe për të cilat OST-ja nuk është përgjegjëse.</w:t>
      </w:r>
    </w:p>
    <w:p w:rsidR="00877566" w:rsidRPr="00A73D69" w:rsidRDefault="00877566" w:rsidP="00877566">
      <w:pPr>
        <w:pStyle w:val="Paragrafi"/>
        <w:rPr>
          <w:sz w:val="18"/>
          <w:szCs w:val="21"/>
          <w:lang w:val="sq-AL"/>
        </w:rPr>
      </w:pPr>
    </w:p>
    <w:p w:rsidR="00877566" w:rsidRPr="00A73D69" w:rsidRDefault="00877566" w:rsidP="00877566">
      <w:pPr>
        <w:pStyle w:val="NeniNr"/>
        <w:rPr>
          <w:sz w:val="21"/>
          <w:szCs w:val="21"/>
          <w:lang w:val="sq-AL"/>
        </w:rPr>
      </w:pPr>
      <w:r w:rsidRPr="00A73D69">
        <w:rPr>
          <w:sz w:val="21"/>
          <w:szCs w:val="21"/>
          <w:lang w:val="sq-AL"/>
        </w:rPr>
        <w:t>Neni 3</w:t>
      </w:r>
    </w:p>
    <w:p w:rsidR="00877566" w:rsidRPr="00A73D69" w:rsidRDefault="00877566" w:rsidP="00877566">
      <w:pPr>
        <w:pStyle w:val="NeniTitull"/>
        <w:rPr>
          <w:sz w:val="21"/>
          <w:szCs w:val="21"/>
          <w:lang w:val="sq-AL"/>
        </w:rPr>
      </w:pPr>
      <w:r w:rsidRPr="00A73D69">
        <w:rPr>
          <w:sz w:val="21"/>
          <w:szCs w:val="21"/>
          <w:lang w:val="sq-AL"/>
        </w:rPr>
        <w:t>Faturimi dhe pagesa e vlerave</w:t>
      </w:r>
    </w:p>
    <w:p w:rsidR="00877566" w:rsidRPr="00A73D69" w:rsidRDefault="00877566" w:rsidP="00877566">
      <w:pPr>
        <w:rPr>
          <w:sz w:val="21"/>
          <w:szCs w:val="21"/>
        </w:rPr>
      </w:pPr>
    </w:p>
    <w:p w:rsidR="00877566" w:rsidRPr="00A73D69" w:rsidRDefault="00877566" w:rsidP="00877566">
      <w:pPr>
        <w:pStyle w:val="Paragrafi"/>
        <w:rPr>
          <w:sz w:val="21"/>
          <w:szCs w:val="21"/>
          <w:lang w:val="sq-AL"/>
        </w:rPr>
      </w:pPr>
      <w:r w:rsidRPr="00A73D69">
        <w:rPr>
          <w:sz w:val="21"/>
          <w:szCs w:val="21"/>
          <w:lang w:val="sq-AL"/>
        </w:rPr>
        <w:t xml:space="preserve">3.1 Vlera e </w:t>
      </w:r>
      <w:r>
        <w:rPr>
          <w:sz w:val="21"/>
          <w:szCs w:val="21"/>
          <w:lang w:val="sq-AL"/>
        </w:rPr>
        <w:t>t</w:t>
      </w:r>
      <w:r w:rsidRPr="00A73D69">
        <w:rPr>
          <w:sz w:val="21"/>
          <w:szCs w:val="21"/>
          <w:lang w:val="sq-AL"/>
        </w:rPr>
        <w:t xml:space="preserve">ë drejtës </w:t>
      </w:r>
      <w:r>
        <w:rPr>
          <w:sz w:val="21"/>
          <w:szCs w:val="21"/>
          <w:lang w:val="sq-AL"/>
        </w:rPr>
        <w:t>s</w:t>
      </w:r>
      <w:r w:rsidRPr="00A73D69">
        <w:rPr>
          <w:sz w:val="21"/>
          <w:szCs w:val="21"/>
          <w:lang w:val="sq-AL"/>
        </w:rPr>
        <w:t>ë përdorimit të kapacitetit ndërkufitar, për kapacitetin e alokuar në ankande (vjetor dhe mujor), do të kalkulohet në bazë mujore sipas numrit të planifikuar të orëve të përdorimit të mundshëm të kapacitetit ndërkufitar. XXX është i detyruar të paguajë në OST shumën e plotë të vlerës për rezervimin e kapacitetit ndërkufitar që i është alokuar në ankand. XXX do të paguajë vlerën përpara fillimit të përdorimit të së drejtës së transmetimit, sipas faturës së emetuar nga OST-ja.</w:t>
      </w:r>
    </w:p>
    <w:p w:rsidR="00877566" w:rsidRPr="00A73D69" w:rsidRDefault="00877566" w:rsidP="00877566">
      <w:pPr>
        <w:pStyle w:val="Paragrafi"/>
        <w:rPr>
          <w:sz w:val="21"/>
          <w:szCs w:val="21"/>
          <w:lang w:val="sq-AL"/>
        </w:rPr>
      </w:pPr>
      <w:r w:rsidRPr="00A73D69">
        <w:rPr>
          <w:sz w:val="21"/>
          <w:szCs w:val="21"/>
          <w:lang w:val="sq-AL"/>
        </w:rPr>
        <w:t>3.2 Në faturë, vlera e TVSH-së i shtohet shumës së vlerës së kapacitetit, sipas legjislacionit përkatës në fuqi. Secila prej shumave të lartpërmendura, si dhe totali do të paraqiten në faturë në euro (EUR). XXX është i detyruar të paguajë shumën totale të shënuar në faturë. Pagesa e faturës do të bëhet në llogarinë e OST-së në lek, në vlerë të barabartë me shumën në euro të faturës, sipas kursit të Bankës Shqiptare në ditën e pagesës. Instruksione mbi pagesën jepen në faturë.</w:t>
      </w:r>
    </w:p>
    <w:p w:rsidR="00877566" w:rsidRPr="00A73D69" w:rsidRDefault="00877566" w:rsidP="00877566">
      <w:pPr>
        <w:pStyle w:val="Paragrafi"/>
        <w:rPr>
          <w:sz w:val="21"/>
          <w:szCs w:val="21"/>
          <w:lang w:val="sq-AL"/>
        </w:rPr>
      </w:pPr>
      <w:r w:rsidRPr="00A73D69">
        <w:rPr>
          <w:sz w:val="21"/>
          <w:szCs w:val="21"/>
          <w:lang w:val="sq-AL"/>
        </w:rPr>
        <w:t>Kushtet e përgjithshme të faturimit</w:t>
      </w:r>
    </w:p>
    <w:p w:rsidR="00877566" w:rsidRPr="00A73D69" w:rsidRDefault="00877566" w:rsidP="00877566">
      <w:pPr>
        <w:pStyle w:val="Paragrafi"/>
        <w:rPr>
          <w:sz w:val="21"/>
          <w:szCs w:val="21"/>
          <w:lang w:val="sq-AL"/>
        </w:rPr>
      </w:pPr>
      <w:r w:rsidRPr="00A73D69">
        <w:rPr>
          <w:sz w:val="21"/>
          <w:szCs w:val="21"/>
          <w:lang w:val="sq-AL"/>
        </w:rPr>
        <w:t>3.3 Për përdorimin e kapacitetit të alokuar në ankande, XXX duhet të bëjë pagesën e shënuar në faturë, në avancë, për çdo muaj, në llogarinë e OST-së në bankën që deklarohet në faturë.</w:t>
      </w:r>
    </w:p>
    <w:p w:rsidR="00877566" w:rsidRPr="00A73D69" w:rsidRDefault="00877566" w:rsidP="00877566">
      <w:pPr>
        <w:pStyle w:val="Paragrafi"/>
        <w:rPr>
          <w:sz w:val="21"/>
          <w:szCs w:val="21"/>
          <w:lang w:val="sq-AL"/>
        </w:rPr>
      </w:pPr>
      <w:r w:rsidRPr="00A73D69">
        <w:rPr>
          <w:sz w:val="21"/>
          <w:szCs w:val="21"/>
          <w:lang w:val="sq-AL"/>
        </w:rPr>
        <w:t xml:space="preserve">3.4 OST-ja do të emetojë faturën përkatëse për XXX për kapacitetin e alokuar në ankand, jo më vonë se 5 (pesë) ditë para fillimit të muajit që vjen, për të cilin është dhënë e drejta e përdorimit të kapacitetit. Seti i dokumenteve të pagesës do të dërgohet dorazi dhe/ose me postë. </w:t>
      </w:r>
    </w:p>
    <w:p w:rsidR="00877566" w:rsidRPr="00A73D69" w:rsidRDefault="00877566" w:rsidP="00877566">
      <w:pPr>
        <w:pStyle w:val="Paragrafi"/>
        <w:rPr>
          <w:sz w:val="21"/>
          <w:szCs w:val="21"/>
          <w:lang w:val="sq-AL"/>
        </w:rPr>
      </w:pPr>
      <w:r w:rsidRPr="00A73D69">
        <w:rPr>
          <w:sz w:val="21"/>
          <w:szCs w:val="21"/>
          <w:lang w:val="sq-AL"/>
        </w:rPr>
        <w:t>3.5 Fatura e dërguar nga OST-ja duhet të paguhet brenda 3 (tri) ditëve pune nga dita e emetimit. Pagesa konsiderohet efektive kur shuma respektive e parave është derdhur në llogarinë e OST-së.</w:t>
      </w:r>
    </w:p>
    <w:p w:rsidR="00877566" w:rsidRPr="00A73D69" w:rsidRDefault="00877566" w:rsidP="00877566">
      <w:pPr>
        <w:pStyle w:val="Paragrafi"/>
        <w:rPr>
          <w:sz w:val="21"/>
          <w:szCs w:val="21"/>
          <w:lang w:val="sq-AL"/>
        </w:rPr>
      </w:pPr>
      <w:r w:rsidRPr="00A73D69">
        <w:rPr>
          <w:sz w:val="21"/>
          <w:szCs w:val="21"/>
          <w:lang w:val="sq-AL"/>
        </w:rPr>
        <w:t>3.6 XXX është i detyruar të paguajë shumën e plotë të faturuar, pa ndonjë reduktim apo kompensim, në llogarinë e OST-së, brenda 3 ditëve nga marrja e faturës.</w:t>
      </w:r>
    </w:p>
    <w:p w:rsidR="00877566" w:rsidRPr="00A73D69" w:rsidRDefault="00877566" w:rsidP="00877566">
      <w:pPr>
        <w:pStyle w:val="Paragrafi"/>
        <w:rPr>
          <w:sz w:val="21"/>
          <w:szCs w:val="21"/>
          <w:lang w:val="sq-AL"/>
        </w:rPr>
      </w:pPr>
      <w:r w:rsidRPr="00A73D69">
        <w:rPr>
          <w:sz w:val="21"/>
          <w:szCs w:val="21"/>
          <w:lang w:val="sq-AL"/>
        </w:rPr>
        <w:t>3.7 Në rast se pjesëmarrësi dështon në kryerjen e pagesës brenda afatit, atëherë ai humbet të drejtën e përdorimit të kapacitetit transmetues të alokuar për muajin përkatës dhe nuk do të lejohet të marrë pjesë në ankandin e muajit pasardhës, deri sa të paguajë shumën e plotë të faturës dhe interesin përkatës të llogaritur sipas kohë-vonesës.</w:t>
      </w:r>
    </w:p>
    <w:p w:rsidR="00877566" w:rsidRPr="00A73D69" w:rsidRDefault="00877566" w:rsidP="00877566">
      <w:pPr>
        <w:pStyle w:val="Paragrafi"/>
        <w:rPr>
          <w:sz w:val="21"/>
          <w:szCs w:val="21"/>
          <w:lang w:val="sq-AL"/>
        </w:rPr>
      </w:pPr>
      <w:r w:rsidRPr="00A73D69">
        <w:rPr>
          <w:sz w:val="21"/>
          <w:szCs w:val="21"/>
          <w:lang w:val="sq-AL"/>
        </w:rPr>
        <w:t xml:space="preserve">3.8 Në rast vonese për pagesën, OST-ja do të ngarkojë pjesëmarrësin edhe me interesin në normën e interesit bankar. Me </w:t>
      </w:r>
      <w:r>
        <w:rPr>
          <w:sz w:val="21"/>
          <w:szCs w:val="21"/>
          <w:lang w:val="sq-AL"/>
        </w:rPr>
        <w:t>“</w:t>
      </w:r>
      <w:r w:rsidRPr="00A73D69">
        <w:rPr>
          <w:sz w:val="21"/>
          <w:szCs w:val="21"/>
          <w:lang w:val="sq-AL"/>
        </w:rPr>
        <w:t>normë të interesit bankar</w:t>
      </w:r>
      <w:r>
        <w:rPr>
          <w:sz w:val="21"/>
          <w:szCs w:val="21"/>
          <w:lang w:val="sq-AL"/>
        </w:rPr>
        <w:t>”</w:t>
      </w:r>
      <w:r w:rsidRPr="00A73D69">
        <w:rPr>
          <w:sz w:val="21"/>
          <w:szCs w:val="21"/>
          <w:lang w:val="sq-AL"/>
        </w:rPr>
        <w:t xml:space="preserve"> do të kuptohet norma e interesit të depozitave njëditore të aplikuara nga Banka e Shqipërisë në marrëdhëniet e saj me bankat e nivelit të dytë, të publikuara nga Banka e Shqipërisë, në ditën më të afërt nga dita e parë e llogaritjes së interesave të vonesës.</w:t>
      </w:r>
    </w:p>
    <w:p w:rsidR="00877566" w:rsidRPr="00A73D69" w:rsidRDefault="00877566" w:rsidP="00877566">
      <w:pPr>
        <w:pStyle w:val="Paragrafi"/>
        <w:rPr>
          <w:sz w:val="14"/>
          <w:szCs w:val="21"/>
          <w:lang w:val="sq-AL"/>
        </w:rPr>
      </w:pPr>
    </w:p>
    <w:p w:rsidR="00877566" w:rsidRPr="00A73D69" w:rsidRDefault="00877566" w:rsidP="00877566">
      <w:pPr>
        <w:pStyle w:val="NeniNr"/>
        <w:rPr>
          <w:sz w:val="21"/>
          <w:szCs w:val="21"/>
          <w:lang w:val="sq-AL"/>
        </w:rPr>
      </w:pPr>
      <w:r w:rsidRPr="00A73D69">
        <w:rPr>
          <w:sz w:val="21"/>
          <w:szCs w:val="21"/>
          <w:lang w:val="sq-AL"/>
        </w:rPr>
        <w:t>Neni 4</w:t>
      </w:r>
    </w:p>
    <w:p w:rsidR="00877566" w:rsidRPr="00A73D69" w:rsidRDefault="00877566" w:rsidP="00877566">
      <w:pPr>
        <w:pStyle w:val="NeniTitull"/>
        <w:rPr>
          <w:sz w:val="21"/>
          <w:szCs w:val="21"/>
          <w:lang w:val="sq-AL"/>
        </w:rPr>
      </w:pPr>
      <w:r w:rsidRPr="00A73D69">
        <w:rPr>
          <w:sz w:val="21"/>
          <w:szCs w:val="21"/>
          <w:lang w:val="sq-AL"/>
        </w:rPr>
        <w:t>Amendamentet e të drejtave dhe detyrimeve</w:t>
      </w:r>
    </w:p>
    <w:p w:rsidR="00877566" w:rsidRPr="00A73D69" w:rsidRDefault="00877566" w:rsidP="00877566">
      <w:pPr>
        <w:pStyle w:val="Paragrafi"/>
        <w:rPr>
          <w:sz w:val="18"/>
          <w:szCs w:val="21"/>
          <w:lang w:val="sq-AL"/>
        </w:rPr>
      </w:pPr>
    </w:p>
    <w:p w:rsidR="00877566" w:rsidRPr="00A73D69" w:rsidRDefault="00877566" w:rsidP="00877566">
      <w:pPr>
        <w:pStyle w:val="Paragrafi"/>
        <w:rPr>
          <w:sz w:val="21"/>
          <w:szCs w:val="21"/>
          <w:lang w:val="sq-AL"/>
        </w:rPr>
      </w:pPr>
      <w:r w:rsidRPr="00A73D69">
        <w:rPr>
          <w:sz w:val="21"/>
          <w:szCs w:val="21"/>
          <w:lang w:val="sq-AL"/>
        </w:rPr>
        <w:t>4.1 XXX mund të bëjë transferimin e kapacitetit ndërkufitar në mënyrën dhe sipas kushteve të përshkruara në rregullat.</w:t>
      </w:r>
    </w:p>
    <w:p w:rsidR="00877566" w:rsidRPr="00A73D69" w:rsidRDefault="00877566" w:rsidP="00877566">
      <w:pPr>
        <w:pStyle w:val="Paragrafi"/>
        <w:rPr>
          <w:sz w:val="21"/>
          <w:szCs w:val="21"/>
          <w:lang w:val="sq-AL"/>
        </w:rPr>
      </w:pPr>
      <w:r w:rsidRPr="00A73D69">
        <w:rPr>
          <w:sz w:val="21"/>
          <w:szCs w:val="21"/>
          <w:lang w:val="sq-AL"/>
        </w:rPr>
        <w:t xml:space="preserve">4.2 Palët njohin dhe pranojnë se kjo është një kontratë </w:t>
      </w:r>
      <w:r>
        <w:rPr>
          <w:sz w:val="21"/>
          <w:szCs w:val="21"/>
          <w:lang w:val="sq-AL"/>
        </w:rPr>
        <w:t>tip dhe si shtojcë e rregullave</w:t>
      </w:r>
      <w:r w:rsidRPr="00A73D69">
        <w:rPr>
          <w:sz w:val="21"/>
          <w:szCs w:val="21"/>
          <w:lang w:val="sq-AL"/>
        </w:rPr>
        <w:t xml:space="preserve"> mund të ndryshohet vetëm me vendim të Bordit të Komisionerëve të ERE-s.</w:t>
      </w:r>
    </w:p>
    <w:p w:rsidR="00877566" w:rsidRPr="00A73D69" w:rsidRDefault="00877566" w:rsidP="00877566">
      <w:pPr>
        <w:pStyle w:val="Paragrafi"/>
        <w:rPr>
          <w:sz w:val="21"/>
          <w:szCs w:val="21"/>
          <w:lang w:val="sq-AL"/>
        </w:rPr>
      </w:pPr>
    </w:p>
    <w:p w:rsidR="00877566" w:rsidRPr="00A73D69" w:rsidRDefault="00877566" w:rsidP="00877566">
      <w:pPr>
        <w:pStyle w:val="NeniNr"/>
        <w:rPr>
          <w:sz w:val="21"/>
          <w:szCs w:val="21"/>
          <w:lang w:val="sq-AL"/>
        </w:rPr>
      </w:pPr>
      <w:r w:rsidRPr="00A73D69">
        <w:rPr>
          <w:sz w:val="21"/>
          <w:szCs w:val="21"/>
          <w:lang w:val="sq-AL"/>
        </w:rPr>
        <w:t>Neni 5</w:t>
      </w:r>
    </w:p>
    <w:p w:rsidR="00877566" w:rsidRPr="00A73D69" w:rsidRDefault="00877566" w:rsidP="00877566">
      <w:pPr>
        <w:pStyle w:val="NeniTitull"/>
        <w:rPr>
          <w:sz w:val="21"/>
          <w:szCs w:val="21"/>
          <w:lang w:val="sq-AL"/>
        </w:rPr>
      </w:pPr>
      <w:r w:rsidRPr="00A73D69">
        <w:rPr>
          <w:sz w:val="21"/>
          <w:szCs w:val="21"/>
          <w:lang w:val="sq-AL"/>
        </w:rPr>
        <w:t>Zgjidhja e mosmarrëveshjeve</w:t>
      </w: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5.1 Palët do të mundohen të zgjidhin mosmarrëveshjet e mundshme gjatë zbatimit të kësaj kontrate, në mënyrë miqësore.</w:t>
      </w:r>
    </w:p>
    <w:p w:rsidR="00877566" w:rsidRPr="00A73D69" w:rsidRDefault="00877566" w:rsidP="00877566">
      <w:pPr>
        <w:pStyle w:val="Paragrafi"/>
        <w:rPr>
          <w:sz w:val="21"/>
          <w:szCs w:val="21"/>
          <w:lang w:val="sq-AL"/>
        </w:rPr>
      </w:pPr>
      <w:r w:rsidRPr="00A73D69">
        <w:rPr>
          <w:sz w:val="21"/>
          <w:szCs w:val="21"/>
          <w:lang w:val="sq-AL"/>
        </w:rPr>
        <w:t>5.2 Nëse mosmarrëveshja nuk mund të zgjidhet në mënyrë miqësore, ajo do të zgjidhet nëpërmjet gjykatës kompetente.</w:t>
      </w:r>
    </w:p>
    <w:p w:rsidR="00877566" w:rsidRPr="00A73D69" w:rsidRDefault="00877566" w:rsidP="00877566">
      <w:pPr>
        <w:pStyle w:val="Paragrafi"/>
        <w:rPr>
          <w:sz w:val="21"/>
          <w:szCs w:val="21"/>
          <w:lang w:val="sq-AL"/>
        </w:rPr>
      </w:pPr>
      <w:r w:rsidRPr="00A73D69">
        <w:rPr>
          <w:sz w:val="21"/>
          <w:szCs w:val="21"/>
          <w:lang w:val="sq-AL"/>
        </w:rPr>
        <w:t>5.3 Gjatë kohës së zgjidhjes së mosmarrëveshjes, palët nuk do të ndërpresin performancën e kontratës, vetëm nëse rrethanat e rastit dhe/ose rregullat kërkojnë ndërprerjen ose pezullimin e disa të drejtave të përdorimit të kapacitetit të alokuar.</w:t>
      </w:r>
    </w:p>
    <w:p w:rsidR="00877566" w:rsidRPr="00A73D69" w:rsidRDefault="00877566" w:rsidP="00877566">
      <w:pPr>
        <w:pStyle w:val="Paragrafi"/>
        <w:rPr>
          <w:sz w:val="16"/>
          <w:szCs w:val="21"/>
          <w:lang w:val="sq-AL"/>
        </w:rPr>
      </w:pPr>
    </w:p>
    <w:p w:rsidR="00877566" w:rsidRPr="00A73D69" w:rsidRDefault="00877566" w:rsidP="00877566">
      <w:pPr>
        <w:pStyle w:val="NeniNr"/>
        <w:rPr>
          <w:sz w:val="21"/>
          <w:szCs w:val="21"/>
          <w:lang w:val="sq-AL"/>
        </w:rPr>
      </w:pPr>
      <w:r w:rsidRPr="00A73D69">
        <w:rPr>
          <w:sz w:val="21"/>
          <w:szCs w:val="21"/>
          <w:lang w:val="sq-AL"/>
        </w:rPr>
        <w:t>Neni 6</w:t>
      </w:r>
    </w:p>
    <w:p w:rsidR="00877566" w:rsidRPr="00A73D69" w:rsidRDefault="00877566" w:rsidP="00877566">
      <w:pPr>
        <w:pStyle w:val="NeniTitull"/>
        <w:rPr>
          <w:sz w:val="21"/>
          <w:szCs w:val="21"/>
          <w:lang w:val="sq-AL"/>
        </w:rPr>
      </w:pPr>
      <w:r w:rsidRPr="00A73D69">
        <w:rPr>
          <w:sz w:val="21"/>
          <w:szCs w:val="21"/>
          <w:lang w:val="sq-AL"/>
        </w:rPr>
        <w:t>Hyrja në fuqi e kontratës</w:t>
      </w:r>
    </w:p>
    <w:p w:rsidR="00877566" w:rsidRPr="00A73D69" w:rsidRDefault="00877566" w:rsidP="00877566">
      <w:pPr>
        <w:pStyle w:val="Paragrafi"/>
        <w:rPr>
          <w:sz w:val="18"/>
          <w:szCs w:val="21"/>
          <w:lang w:val="sq-AL"/>
        </w:rPr>
      </w:pPr>
    </w:p>
    <w:p w:rsidR="00877566" w:rsidRPr="00A73D69" w:rsidRDefault="00877566" w:rsidP="00877566">
      <w:pPr>
        <w:pStyle w:val="Paragrafi"/>
        <w:rPr>
          <w:sz w:val="21"/>
          <w:szCs w:val="21"/>
          <w:lang w:val="sq-AL"/>
        </w:rPr>
      </w:pPr>
      <w:r w:rsidRPr="00A73D69">
        <w:rPr>
          <w:sz w:val="21"/>
          <w:szCs w:val="21"/>
          <w:lang w:val="sq-AL"/>
        </w:rPr>
        <w:t>6.1 Kjo kontratë do të hyjë në fuqi në datën e nënshkrimit të saj nga përfaqësuesit e autorizuar të palëve.</w:t>
      </w:r>
    </w:p>
    <w:p w:rsidR="00877566" w:rsidRPr="00A73D69" w:rsidRDefault="00877566" w:rsidP="00877566">
      <w:pPr>
        <w:pStyle w:val="Paragrafi"/>
        <w:rPr>
          <w:sz w:val="21"/>
          <w:szCs w:val="21"/>
          <w:lang w:val="sq-AL"/>
        </w:rPr>
      </w:pPr>
      <w:r w:rsidRPr="00A73D69">
        <w:rPr>
          <w:sz w:val="21"/>
          <w:szCs w:val="21"/>
          <w:lang w:val="sq-AL"/>
        </w:rPr>
        <w:t>6.2 Kjo kontratë është bërë në tri kopje identike, një për XXX dhe dy për OST-në.</w:t>
      </w:r>
    </w:p>
    <w:p w:rsidR="00877566" w:rsidRPr="00A73D69" w:rsidRDefault="00877566" w:rsidP="00877566">
      <w:pPr>
        <w:pStyle w:val="Paragrafi"/>
        <w:jc w:val="center"/>
        <w:rPr>
          <w:b/>
          <w:sz w:val="21"/>
          <w:szCs w:val="21"/>
          <w:lang w:val="sq-AL"/>
        </w:rPr>
      </w:pPr>
    </w:p>
    <w:p w:rsidR="00877566" w:rsidRPr="00A73D69" w:rsidRDefault="00877566" w:rsidP="00877566">
      <w:pPr>
        <w:pStyle w:val="Paragrafi"/>
        <w:jc w:val="center"/>
        <w:rPr>
          <w:b/>
          <w:sz w:val="21"/>
          <w:szCs w:val="21"/>
          <w:lang w:val="sq-AL"/>
        </w:rPr>
      </w:pPr>
      <w:r w:rsidRPr="00A73D69">
        <w:rPr>
          <w:b/>
          <w:sz w:val="21"/>
          <w:szCs w:val="21"/>
          <w:lang w:val="sq-AL"/>
        </w:rPr>
        <w:t>Nënshkrimi i përfaqësuesve të autorizuar</w:t>
      </w:r>
    </w:p>
    <w:p w:rsidR="00877566" w:rsidRPr="00A73D69" w:rsidRDefault="00877566" w:rsidP="00877566">
      <w:pPr>
        <w:pStyle w:val="Paragrafi"/>
        <w:rPr>
          <w:sz w:val="21"/>
          <w:szCs w:val="21"/>
          <w:lang w:val="sq-AL"/>
        </w:rPr>
      </w:pPr>
      <w:r w:rsidRPr="00A73D69">
        <w:rPr>
          <w:sz w:val="21"/>
          <w:szCs w:val="21"/>
          <w:lang w:val="sq-AL"/>
        </w:rPr>
        <w:tab/>
      </w:r>
    </w:p>
    <w:p w:rsidR="00877566" w:rsidRPr="00A73D69" w:rsidRDefault="00877566" w:rsidP="00877566">
      <w:pPr>
        <w:pStyle w:val="Paragrafi"/>
        <w:rPr>
          <w:sz w:val="21"/>
          <w:szCs w:val="21"/>
          <w:lang w:val="sq-AL"/>
        </w:rPr>
      </w:pPr>
      <w:r w:rsidRPr="00A73D69">
        <w:rPr>
          <w:sz w:val="21"/>
          <w:szCs w:val="21"/>
          <w:lang w:val="sq-AL"/>
        </w:rPr>
        <w:t>Për OST</w:t>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t xml:space="preserve">Për </w:t>
      </w:r>
      <w:r w:rsidRPr="00A73D69">
        <w:rPr>
          <w:rFonts w:ascii="Times New Roman" w:hAnsi="Times New Roman" w:cs="Times New Roman"/>
          <w:sz w:val="21"/>
          <w:szCs w:val="21"/>
          <w:lang w:val="sq-AL"/>
        </w:rPr>
        <w:t>ХХХ</w:t>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r>
    </w:p>
    <w:p w:rsidR="00877566" w:rsidRPr="00A73D69" w:rsidRDefault="00877566" w:rsidP="00877566">
      <w:pPr>
        <w:pStyle w:val="Paragrafi"/>
        <w:rPr>
          <w:sz w:val="21"/>
          <w:szCs w:val="21"/>
          <w:lang w:val="sq-AL"/>
        </w:rPr>
      </w:pPr>
      <w:r w:rsidRPr="00A73D69">
        <w:rPr>
          <w:sz w:val="21"/>
          <w:szCs w:val="21"/>
          <w:lang w:val="sq-AL"/>
        </w:rPr>
        <w:t>_____________________</w:t>
      </w:r>
      <w:r w:rsidRPr="00A73D69">
        <w:rPr>
          <w:sz w:val="21"/>
          <w:szCs w:val="21"/>
          <w:lang w:val="sq-AL"/>
        </w:rPr>
        <w:tab/>
      </w:r>
      <w:r w:rsidRPr="00A73D69">
        <w:rPr>
          <w:sz w:val="21"/>
          <w:szCs w:val="21"/>
          <w:lang w:val="sq-AL"/>
        </w:rPr>
        <w:tab/>
      </w:r>
      <w:r w:rsidRPr="00A73D69">
        <w:rPr>
          <w:sz w:val="21"/>
          <w:szCs w:val="21"/>
          <w:lang w:val="sq-AL"/>
        </w:rPr>
        <w:tab/>
      </w:r>
      <w:r w:rsidRPr="00A73D69">
        <w:rPr>
          <w:sz w:val="21"/>
          <w:szCs w:val="21"/>
          <w:lang w:val="sq-AL"/>
        </w:rPr>
        <w:tab/>
        <w:t>__________________</w:t>
      </w:r>
      <w:r w:rsidRPr="00A73D69">
        <w:rPr>
          <w:sz w:val="21"/>
          <w:szCs w:val="21"/>
          <w:lang w:val="sq-AL"/>
        </w:rPr>
        <w:tab/>
      </w:r>
    </w:p>
    <w:p w:rsidR="00877566" w:rsidRPr="00A73D69" w:rsidRDefault="00877566" w:rsidP="00877566">
      <w:pPr>
        <w:pStyle w:val="Paragrafi"/>
        <w:rPr>
          <w:sz w:val="21"/>
          <w:szCs w:val="21"/>
          <w:lang w:val="sq-AL"/>
        </w:rPr>
      </w:pPr>
      <w:r w:rsidRPr="00A73D69">
        <w:rPr>
          <w:sz w:val="21"/>
          <w:szCs w:val="21"/>
          <w:lang w:val="sq-AL"/>
        </w:rPr>
        <w:tab/>
      </w:r>
      <w:r w:rsidRPr="00A73D69">
        <w:rPr>
          <w:sz w:val="21"/>
          <w:szCs w:val="21"/>
          <w:lang w:val="sq-AL"/>
        </w:rPr>
        <w:tab/>
      </w:r>
      <w:r w:rsidRPr="00A73D69">
        <w:rPr>
          <w:sz w:val="21"/>
          <w:szCs w:val="21"/>
          <w:lang w:val="sq-AL"/>
        </w:rPr>
        <w:tab/>
      </w:r>
    </w:p>
    <w:p w:rsidR="00877566" w:rsidRPr="00A73D69" w:rsidRDefault="00877566" w:rsidP="00877566">
      <w:pPr>
        <w:pStyle w:val="AneksiNr"/>
        <w:rPr>
          <w:sz w:val="21"/>
          <w:szCs w:val="21"/>
          <w:lang w:val="sq-AL"/>
        </w:rPr>
      </w:pPr>
      <w:r w:rsidRPr="00A73D69">
        <w:rPr>
          <w:sz w:val="21"/>
          <w:szCs w:val="21"/>
          <w:lang w:val="sq-AL"/>
        </w:rPr>
        <w:t>SHTOJCA 6</w:t>
      </w:r>
    </w:p>
    <w:p w:rsidR="00877566" w:rsidRPr="00A73D69" w:rsidRDefault="00877566" w:rsidP="00877566">
      <w:pPr>
        <w:pStyle w:val="AneksiNr"/>
        <w:rPr>
          <w:sz w:val="21"/>
          <w:szCs w:val="21"/>
          <w:lang w:val="sq-AL"/>
        </w:rPr>
      </w:pPr>
      <w:r w:rsidRPr="00A73D69">
        <w:rPr>
          <w:sz w:val="21"/>
          <w:szCs w:val="21"/>
          <w:lang w:val="sq-AL"/>
        </w:rPr>
        <w:t>PLANI VJETOR PARAPRAK I REMONTEVE TË INTERKONJEKTORËVE</w:t>
      </w:r>
    </w:p>
    <w:p w:rsidR="00877566" w:rsidRPr="00A73D69" w:rsidRDefault="00877566" w:rsidP="00877566">
      <w:pPr>
        <w:pStyle w:val="Paragrafi"/>
        <w:rPr>
          <w:sz w:val="21"/>
          <w:szCs w:val="21"/>
          <w:lang w:val="sq-AL"/>
        </w:rPr>
      </w:pPr>
    </w:p>
    <w:p w:rsidR="00877566" w:rsidRPr="00A73D69" w:rsidRDefault="00432851" w:rsidP="00877566">
      <w:pPr>
        <w:pStyle w:val="Paragrafi"/>
        <w:jc w:val="center"/>
        <w:rPr>
          <w:sz w:val="21"/>
          <w:szCs w:val="21"/>
          <w:lang w:val="sq-AL"/>
        </w:rPr>
      </w:pPr>
      <w:r w:rsidRPr="00877566">
        <w:rPr>
          <w:noProof/>
          <w:sz w:val="21"/>
          <w:szCs w:val="21"/>
        </w:rPr>
        <w:drawing>
          <wp:inline distT="0" distB="0" distL="0" distR="0">
            <wp:extent cx="5257800" cy="1628775"/>
            <wp:effectExtent l="0" t="0" r="0" b="0"/>
            <wp:docPr id="3" name="Picture 3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3"/>
                    <pic:cNvPicPr>
                      <a:picLocks noChangeAspect="1" noChangeArrowheads="1"/>
                    </pic:cNvPicPr>
                  </pic:nvPicPr>
                  <pic:blipFill>
                    <a:blip r:embed="rId7" cstate="print">
                      <a:extLst>
                        <a:ext uri="{28A0092B-C50C-407E-A947-70E740481C1C}">
                          <a14:useLocalDpi xmlns:a14="http://schemas.microsoft.com/office/drawing/2010/main" val="0"/>
                        </a:ext>
                      </a:extLst>
                    </a:blip>
                    <a:srcRect t="28593" b="12250"/>
                    <a:stretch>
                      <a:fillRect/>
                    </a:stretch>
                  </pic:blipFill>
                  <pic:spPr bwMode="auto">
                    <a:xfrm>
                      <a:off x="0" y="0"/>
                      <a:ext cx="5257800" cy="1628775"/>
                    </a:xfrm>
                    <a:prstGeom prst="rect">
                      <a:avLst/>
                    </a:prstGeom>
                    <a:noFill/>
                    <a:ln>
                      <a:noFill/>
                    </a:ln>
                  </pic:spPr>
                </pic:pic>
              </a:graphicData>
            </a:graphic>
          </wp:inline>
        </w:drawing>
      </w:r>
    </w:p>
    <w:p w:rsidR="00877566" w:rsidRPr="00A73D69" w:rsidRDefault="00877566" w:rsidP="00877566">
      <w:pPr>
        <w:pStyle w:val="AneksiNr"/>
        <w:rPr>
          <w:sz w:val="21"/>
          <w:szCs w:val="21"/>
          <w:lang w:val="sq-AL"/>
        </w:rPr>
      </w:pPr>
    </w:p>
    <w:p w:rsidR="00877566" w:rsidRPr="00A73D69" w:rsidRDefault="00877566" w:rsidP="00877566">
      <w:pPr>
        <w:pStyle w:val="AneksiNr"/>
        <w:rPr>
          <w:sz w:val="21"/>
          <w:szCs w:val="21"/>
          <w:lang w:val="sq-AL"/>
        </w:rPr>
      </w:pPr>
      <w:r w:rsidRPr="00A73D69">
        <w:rPr>
          <w:sz w:val="21"/>
          <w:szCs w:val="21"/>
          <w:lang w:val="sq-AL"/>
        </w:rPr>
        <w:t>SHTOJCA 7</w:t>
      </w:r>
    </w:p>
    <w:p w:rsidR="00877566" w:rsidRPr="00A73D69" w:rsidRDefault="00877566" w:rsidP="00877566">
      <w:pPr>
        <w:pStyle w:val="Paragrafi"/>
        <w:ind w:firstLine="0"/>
        <w:rPr>
          <w:sz w:val="14"/>
          <w:szCs w:val="21"/>
          <w:lang w:val="sq-AL"/>
        </w:rPr>
      </w:pPr>
    </w:p>
    <w:p w:rsidR="00877566" w:rsidRPr="00A73D69" w:rsidRDefault="00877566" w:rsidP="00877566">
      <w:pPr>
        <w:pStyle w:val="Paragrafi"/>
        <w:jc w:val="right"/>
        <w:rPr>
          <w:sz w:val="21"/>
          <w:szCs w:val="21"/>
          <w:lang w:val="sq-AL"/>
        </w:rPr>
      </w:pPr>
      <w:r w:rsidRPr="00A73D69">
        <w:rPr>
          <w:sz w:val="21"/>
          <w:szCs w:val="21"/>
          <w:lang w:val="sq-AL"/>
        </w:rPr>
        <w:t>Miratohet</w:t>
      </w:r>
    </w:p>
    <w:p w:rsidR="00877566" w:rsidRPr="00A73D69" w:rsidRDefault="00877566" w:rsidP="00877566">
      <w:pPr>
        <w:pStyle w:val="Paragrafi"/>
        <w:jc w:val="right"/>
        <w:rPr>
          <w:sz w:val="21"/>
          <w:szCs w:val="21"/>
          <w:lang w:val="sq-AL"/>
        </w:rPr>
      </w:pPr>
      <w:r w:rsidRPr="00A73D69">
        <w:rPr>
          <w:sz w:val="21"/>
          <w:szCs w:val="21"/>
          <w:lang w:val="sq-AL"/>
        </w:rPr>
        <w:t>Personi i autorizuar nga OST-ja</w:t>
      </w:r>
    </w:p>
    <w:p w:rsidR="00877566" w:rsidRPr="00A73D69" w:rsidRDefault="00877566" w:rsidP="00877566">
      <w:pPr>
        <w:pStyle w:val="Paragrafi"/>
        <w:rPr>
          <w:sz w:val="21"/>
          <w:szCs w:val="21"/>
          <w:lang w:val="sq-AL"/>
        </w:rPr>
      </w:pPr>
    </w:p>
    <w:p w:rsidR="00877566" w:rsidRPr="00A73D69" w:rsidRDefault="00877566" w:rsidP="00877566">
      <w:pPr>
        <w:pStyle w:val="Paragrafi"/>
        <w:jc w:val="center"/>
        <w:rPr>
          <w:b/>
          <w:sz w:val="21"/>
          <w:szCs w:val="21"/>
          <w:lang w:val="sq-AL"/>
        </w:rPr>
      </w:pPr>
      <w:r w:rsidRPr="00A73D69">
        <w:rPr>
          <w:b/>
          <w:sz w:val="21"/>
          <w:szCs w:val="21"/>
          <w:lang w:val="sq-AL"/>
        </w:rPr>
        <w:t xml:space="preserve">Formulari i deklarimit të ATC-së </w:t>
      </w:r>
      <w:r>
        <w:rPr>
          <w:b/>
          <w:sz w:val="21"/>
          <w:szCs w:val="21"/>
          <w:lang w:val="sq-AL"/>
        </w:rPr>
        <w:t>s</w:t>
      </w:r>
      <w:r w:rsidRPr="00A73D69">
        <w:rPr>
          <w:b/>
          <w:sz w:val="21"/>
          <w:szCs w:val="21"/>
          <w:lang w:val="sq-AL"/>
        </w:rPr>
        <w:t>ë rezervuar në TSO-të fqinje</w:t>
      </w: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Rezervimi është bërë në TSO_____në: (MEPSO ose EMS, ose HTSO)</w:t>
      </w:r>
    </w:p>
    <w:p w:rsidR="00877566" w:rsidRPr="00A73D69" w:rsidRDefault="00877566" w:rsidP="00877566">
      <w:pPr>
        <w:pStyle w:val="Paragrafi"/>
        <w:rPr>
          <w:sz w:val="21"/>
          <w:szCs w:val="21"/>
          <w:lang w:val="sq-AL"/>
        </w:rPr>
      </w:pPr>
      <w:r w:rsidRPr="00A73D69">
        <w:rPr>
          <w:sz w:val="21"/>
          <w:szCs w:val="21"/>
          <w:lang w:val="sq-AL"/>
        </w:rPr>
        <w:t>Interkonjeksioni: (AL-ME ose AL-RS, ose AL-GR)</w:t>
      </w:r>
    </w:p>
    <w:p w:rsidR="00877566" w:rsidRPr="00A73D69" w:rsidRDefault="00877566" w:rsidP="00877566">
      <w:pPr>
        <w:pStyle w:val="Paragrafi"/>
        <w:rPr>
          <w:sz w:val="21"/>
          <w:szCs w:val="21"/>
          <w:lang w:val="sq-AL"/>
        </w:rPr>
      </w:pPr>
      <w:r w:rsidRPr="00A73D69">
        <w:rPr>
          <w:sz w:val="21"/>
          <w:szCs w:val="21"/>
          <w:lang w:val="sq-AL"/>
        </w:rPr>
        <w:t>Drejtimi për OST-në: (import ose eksport)</w:t>
      </w:r>
    </w:p>
    <w:p w:rsidR="00877566" w:rsidRPr="00A73D69" w:rsidRDefault="00877566" w:rsidP="00877566">
      <w:pPr>
        <w:pStyle w:val="Paragrafi"/>
        <w:rPr>
          <w:sz w:val="21"/>
          <w:szCs w:val="21"/>
          <w:lang w:val="sq-AL"/>
        </w:rPr>
      </w:pPr>
      <w:r w:rsidRPr="00A73D69">
        <w:rPr>
          <w:sz w:val="21"/>
          <w:szCs w:val="21"/>
          <w:lang w:val="sq-AL"/>
        </w:rPr>
        <w:t>Periudha e rezervimit: (nga: dd.mm.yyyy deri: dd.mm.yyyy)</w:t>
      </w:r>
    </w:p>
    <w:p w:rsidR="00877566" w:rsidRPr="00A73D69" w:rsidRDefault="00877566" w:rsidP="00877566">
      <w:pPr>
        <w:pStyle w:val="Paragrafi"/>
        <w:rPr>
          <w:sz w:val="21"/>
          <w:szCs w:val="21"/>
          <w:lang w:val="sq-AL"/>
        </w:rPr>
      </w:pPr>
      <w:r w:rsidRPr="00A73D69">
        <w:rPr>
          <w:sz w:val="21"/>
          <w:szCs w:val="21"/>
          <w:lang w:val="sq-AL"/>
        </w:rPr>
        <w:t>Madhësia e kapacitetit transmetues të rezervuar: (______ MW)</w:t>
      </w:r>
    </w:p>
    <w:p w:rsidR="00877566" w:rsidRPr="00A73D69" w:rsidRDefault="00877566" w:rsidP="00877566">
      <w:pPr>
        <w:pStyle w:val="Paragrafi"/>
        <w:rPr>
          <w:sz w:val="21"/>
          <w:szCs w:val="21"/>
          <w:lang w:val="sq-AL"/>
        </w:rPr>
      </w:pPr>
      <w:r w:rsidRPr="00A73D69">
        <w:rPr>
          <w:sz w:val="21"/>
          <w:szCs w:val="21"/>
          <w:lang w:val="sq-AL"/>
        </w:rPr>
        <w:t xml:space="preserve">Subjekti që ka bërë rezervimin: </w:t>
      </w:r>
    </w:p>
    <w:p w:rsidR="00877566" w:rsidRPr="00A73D69" w:rsidRDefault="00877566" w:rsidP="00877566">
      <w:pPr>
        <w:pStyle w:val="Paragrafi"/>
        <w:rPr>
          <w:sz w:val="21"/>
          <w:szCs w:val="21"/>
          <w:lang w:val="sq-AL"/>
        </w:rPr>
      </w:pPr>
      <w:r w:rsidRPr="00A73D69">
        <w:rPr>
          <w:sz w:val="21"/>
          <w:szCs w:val="21"/>
          <w:lang w:val="sq-AL"/>
        </w:rPr>
        <w:t>Emri i kompanisë:___________________________</w:t>
      </w:r>
    </w:p>
    <w:p w:rsidR="00877566" w:rsidRPr="00A73D69" w:rsidRDefault="00877566" w:rsidP="00877566">
      <w:pPr>
        <w:pStyle w:val="Paragrafi"/>
        <w:rPr>
          <w:sz w:val="21"/>
          <w:szCs w:val="21"/>
          <w:lang w:val="sq-AL"/>
        </w:rPr>
      </w:pPr>
      <w:r w:rsidRPr="00A73D69">
        <w:rPr>
          <w:sz w:val="21"/>
          <w:szCs w:val="21"/>
          <w:lang w:val="sq-AL"/>
        </w:rPr>
        <w:t>Kodi në treg:_______________________________</w:t>
      </w:r>
    </w:p>
    <w:p w:rsidR="00877566" w:rsidRPr="00A73D69" w:rsidRDefault="00877566" w:rsidP="00877566">
      <w:pPr>
        <w:pStyle w:val="Paragrafi"/>
        <w:rPr>
          <w:sz w:val="21"/>
          <w:szCs w:val="21"/>
          <w:lang w:val="sq-AL"/>
        </w:rPr>
      </w:pPr>
      <w:r w:rsidRPr="00A73D69">
        <w:rPr>
          <w:sz w:val="21"/>
          <w:szCs w:val="21"/>
          <w:lang w:val="sq-AL"/>
        </w:rPr>
        <w:t>Adresa:____________________________________</w:t>
      </w:r>
    </w:p>
    <w:p w:rsidR="00877566" w:rsidRPr="00A73D69" w:rsidRDefault="00877566" w:rsidP="00877566">
      <w:pPr>
        <w:pStyle w:val="Paragrafi"/>
        <w:rPr>
          <w:sz w:val="21"/>
          <w:szCs w:val="21"/>
          <w:lang w:val="sq-AL"/>
        </w:rPr>
      </w:pPr>
      <w:r w:rsidRPr="00A73D69">
        <w:rPr>
          <w:sz w:val="21"/>
          <w:szCs w:val="21"/>
          <w:lang w:val="sq-AL"/>
        </w:rPr>
        <w:t>Tel./fax./</w:t>
      </w:r>
      <w:r w:rsidRPr="00A73D69">
        <w:rPr>
          <w:i/>
          <w:sz w:val="21"/>
          <w:szCs w:val="21"/>
          <w:lang w:val="sq-AL"/>
        </w:rPr>
        <w:t>e-mail</w:t>
      </w:r>
      <w:r w:rsidRPr="00A73D69">
        <w:rPr>
          <w:sz w:val="21"/>
          <w:szCs w:val="21"/>
          <w:lang w:val="sq-AL"/>
        </w:rPr>
        <w:t>:___________________________</w:t>
      </w:r>
    </w:p>
    <w:p w:rsidR="00877566" w:rsidRPr="00A73D69" w:rsidRDefault="00877566" w:rsidP="00877566">
      <w:pPr>
        <w:pStyle w:val="Paragrafi"/>
        <w:rPr>
          <w:sz w:val="21"/>
          <w:szCs w:val="21"/>
          <w:lang w:val="sq-AL"/>
        </w:rPr>
      </w:pPr>
    </w:p>
    <w:p w:rsidR="00877566" w:rsidRPr="00A73D69" w:rsidRDefault="00877566" w:rsidP="00877566">
      <w:pPr>
        <w:pStyle w:val="Paragrafi"/>
        <w:jc w:val="right"/>
        <w:rPr>
          <w:sz w:val="21"/>
          <w:szCs w:val="21"/>
          <w:lang w:val="sq-AL"/>
        </w:rPr>
      </w:pPr>
      <w:r w:rsidRPr="00A73D69">
        <w:rPr>
          <w:sz w:val="21"/>
          <w:szCs w:val="21"/>
          <w:lang w:val="sq-AL"/>
        </w:rPr>
        <w:t>Për kompaninë</w:t>
      </w:r>
    </w:p>
    <w:p w:rsidR="00877566" w:rsidRPr="00A73D69" w:rsidRDefault="00877566" w:rsidP="00877566">
      <w:pPr>
        <w:pStyle w:val="Paragrafi"/>
        <w:jc w:val="right"/>
        <w:rPr>
          <w:sz w:val="21"/>
          <w:szCs w:val="21"/>
          <w:lang w:val="sq-AL"/>
        </w:rPr>
      </w:pPr>
      <w:r w:rsidRPr="00A73D69">
        <w:rPr>
          <w:sz w:val="21"/>
          <w:szCs w:val="21"/>
          <w:lang w:val="sq-AL"/>
        </w:rPr>
        <w:t>(personi i autorizuar)</w:t>
      </w:r>
    </w:p>
    <w:p w:rsidR="00877566" w:rsidRPr="00A73D69" w:rsidRDefault="00877566" w:rsidP="00877566">
      <w:pPr>
        <w:pStyle w:val="Paragrafi"/>
        <w:ind w:firstLine="0"/>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Shënime</w:t>
      </w:r>
    </w:p>
    <w:p w:rsidR="00877566" w:rsidRPr="00A73D69" w:rsidRDefault="00877566" w:rsidP="00877566">
      <w:pPr>
        <w:pStyle w:val="Paragrafi"/>
        <w:rPr>
          <w:sz w:val="21"/>
          <w:szCs w:val="21"/>
          <w:lang w:val="sq-AL"/>
        </w:rPr>
      </w:pPr>
      <w:r w:rsidRPr="00A73D69">
        <w:rPr>
          <w:sz w:val="21"/>
          <w:szCs w:val="21"/>
          <w:lang w:val="sq-AL"/>
        </w:rPr>
        <w:t>Kapaciteti i deklaruar në këtë formular nuk është subjekt i nominimit në OST.</w:t>
      </w:r>
    </w:p>
    <w:p w:rsidR="00877566" w:rsidRPr="00A73D69" w:rsidRDefault="00877566" w:rsidP="00877566">
      <w:pPr>
        <w:pStyle w:val="Paragrafi"/>
        <w:rPr>
          <w:sz w:val="21"/>
          <w:szCs w:val="21"/>
          <w:lang w:val="sq-AL"/>
        </w:rPr>
      </w:pPr>
      <w:r w:rsidRPr="00A73D69">
        <w:rPr>
          <w:sz w:val="21"/>
          <w:szCs w:val="21"/>
          <w:lang w:val="sq-AL"/>
        </w:rPr>
        <w:t>Ky formular dërgohet në OST me faks ose postë</w:t>
      </w:r>
      <w:r>
        <w:rPr>
          <w:sz w:val="21"/>
          <w:szCs w:val="21"/>
          <w:lang w:val="sq-AL"/>
        </w:rPr>
        <w:t>,</w:t>
      </w:r>
      <w:r w:rsidRPr="00A73D69">
        <w:rPr>
          <w:sz w:val="21"/>
          <w:szCs w:val="21"/>
          <w:lang w:val="sq-AL"/>
        </w:rPr>
        <w:t xml:space="preserve"> jo më vonë se 3 ditë para fillimit të muajit.</w:t>
      </w:r>
    </w:p>
    <w:p w:rsidR="00877566" w:rsidRPr="00A73D69" w:rsidRDefault="00877566" w:rsidP="00877566">
      <w:pPr>
        <w:pStyle w:val="Paragrafi"/>
        <w:rPr>
          <w:sz w:val="21"/>
          <w:szCs w:val="21"/>
          <w:lang w:val="sq-AL"/>
        </w:rPr>
      </w:pPr>
      <w:r w:rsidRPr="00A73D69">
        <w:rPr>
          <w:sz w:val="21"/>
          <w:szCs w:val="21"/>
          <w:lang w:val="sq-AL"/>
        </w:rPr>
        <w:t xml:space="preserve">OST-ja konfirmon marrjen e këtij deklarimi me </w:t>
      </w:r>
      <w:r w:rsidRPr="00A73D69">
        <w:rPr>
          <w:i/>
          <w:sz w:val="21"/>
          <w:szCs w:val="21"/>
          <w:lang w:val="sq-AL"/>
        </w:rPr>
        <w:t>e-mail</w:t>
      </w:r>
      <w:r w:rsidRPr="00A73D69">
        <w:rPr>
          <w:sz w:val="21"/>
          <w:szCs w:val="21"/>
          <w:lang w:val="sq-AL"/>
        </w:rPr>
        <w:t>.</w:t>
      </w:r>
    </w:p>
    <w:p w:rsidR="00877566" w:rsidRPr="00A73D69" w:rsidRDefault="00877566" w:rsidP="00877566">
      <w:pPr>
        <w:pStyle w:val="Paragrafi"/>
        <w:rPr>
          <w:sz w:val="21"/>
          <w:szCs w:val="21"/>
          <w:lang w:val="sq-AL"/>
        </w:rPr>
      </w:pPr>
      <w:r w:rsidRPr="00A73D69">
        <w:rPr>
          <w:sz w:val="21"/>
          <w:szCs w:val="21"/>
          <w:lang w:val="sq-AL"/>
        </w:rPr>
        <w:t>Ky formular është subjekt i miratimit nga OST-ja.</w:t>
      </w:r>
    </w:p>
    <w:p w:rsidR="00877566" w:rsidRPr="00A73D69" w:rsidRDefault="00877566" w:rsidP="00877566">
      <w:pPr>
        <w:pStyle w:val="Paragrafi"/>
        <w:rPr>
          <w:sz w:val="21"/>
          <w:szCs w:val="21"/>
          <w:lang w:val="sq-AL"/>
        </w:rPr>
      </w:pPr>
    </w:p>
    <w:p w:rsidR="00877566" w:rsidRDefault="00877566" w:rsidP="00877566">
      <w:pPr>
        <w:pStyle w:val="AneksiNr"/>
        <w:rPr>
          <w:sz w:val="21"/>
          <w:szCs w:val="21"/>
          <w:lang w:val="sq-AL"/>
        </w:rPr>
      </w:pPr>
    </w:p>
    <w:p w:rsidR="00877566" w:rsidRPr="00A73D69" w:rsidRDefault="00877566" w:rsidP="00877566">
      <w:pPr>
        <w:pStyle w:val="AneksiNr"/>
        <w:rPr>
          <w:sz w:val="21"/>
          <w:szCs w:val="21"/>
          <w:lang w:val="sq-AL"/>
        </w:rPr>
      </w:pPr>
      <w:r w:rsidRPr="00A73D69">
        <w:rPr>
          <w:sz w:val="21"/>
          <w:szCs w:val="21"/>
          <w:lang w:val="sq-AL"/>
        </w:rPr>
        <w:t>SHTOJCA 8</w:t>
      </w:r>
    </w:p>
    <w:p w:rsidR="00877566" w:rsidRPr="00A73D69" w:rsidRDefault="00877566" w:rsidP="00877566">
      <w:pPr>
        <w:pStyle w:val="AneksiNr"/>
        <w:rPr>
          <w:sz w:val="21"/>
          <w:szCs w:val="21"/>
          <w:lang w:val="sq-AL"/>
        </w:rPr>
      </w:pPr>
      <w:r w:rsidRPr="00A73D69">
        <w:rPr>
          <w:sz w:val="21"/>
          <w:szCs w:val="21"/>
          <w:lang w:val="sq-AL"/>
        </w:rPr>
        <w:t xml:space="preserve">         Lista e pjesëmarrësve të tregut që mund të marrin pjesë në ankand</w:t>
      </w:r>
    </w:p>
    <w:p w:rsidR="00877566" w:rsidRPr="00A73D69" w:rsidRDefault="00877566" w:rsidP="00877566">
      <w:pPr>
        <w:pStyle w:val="Paragrafi"/>
        <w:rPr>
          <w:sz w:val="21"/>
          <w:szCs w:val="21"/>
          <w:lang w:val="sq-AL"/>
        </w:rPr>
      </w:pPr>
    </w:p>
    <w:p w:rsidR="00877566" w:rsidRPr="00A73D69" w:rsidRDefault="00432851" w:rsidP="00877566">
      <w:pPr>
        <w:pStyle w:val="AneksiNr"/>
        <w:rPr>
          <w:sz w:val="21"/>
          <w:szCs w:val="21"/>
          <w:lang w:val="sq-AL"/>
        </w:rPr>
      </w:pPr>
      <w:r>
        <w:rPr>
          <w:caps w:val="0"/>
          <w:noProof/>
          <w:sz w:val="21"/>
          <w:szCs w:val="21"/>
          <w:lang w:val="en-US"/>
        </w:rPr>
        <w:drawing>
          <wp:anchor distT="0" distB="0" distL="114300" distR="114300" simplePos="0" relativeHeight="251658240" behindDoc="0" locked="0" layoutInCell="1" allowOverlap="1">
            <wp:simplePos x="0" y="0"/>
            <wp:positionH relativeFrom="column">
              <wp:posOffset>100965</wp:posOffset>
            </wp:positionH>
            <wp:positionV relativeFrom="paragraph">
              <wp:posOffset>36195</wp:posOffset>
            </wp:positionV>
            <wp:extent cx="5557520" cy="1742440"/>
            <wp:effectExtent l="0" t="0" r="508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t="9053"/>
                    <a:stretch>
                      <a:fillRect/>
                    </a:stretch>
                  </pic:blipFill>
                  <pic:spPr bwMode="auto">
                    <a:xfrm>
                      <a:off x="0" y="0"/>
                      <a:ext cx="5557520" cy="174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7566" w:rsidRPr="00A73D69" w:rsidRDefault="00877566" w:rsidP="00877566">
      <w:pPr>
        <w:pStyle w:val="AneksiNr"/>
        <w:rPr>
          <w:sz w:val="21"/>
          <w:szCs w:val="21"/>
          <w:lang w:val="sq-AL"/>
        </w:rPr>
      </w:pPr>
      <w:r w:rsidRPr="00A73D69">
        <w:rPr>
          <w:sz w:val="21"/>
          <w:szCs w:val="21"/>
          <w:lang w:val="sq-AL"/>
        </w:rPr>
        <w:t>SHTOJCA 9</w:t>
      </w:r>
    </w:p>
    <w:p w:rsidR="00877566" w:rsidRPr="00A73D69" w:rsidRDefault="00877566" w:rsidP="00877566">
      <w:pPr>
        <w:pStyle w:val="AneksiNr"/>
        <w:rPr>
          <w:sz w:val="21"/>
          <w:szCs w:val="21"/>
          <w:lang w:val="sq-AL"/>
        </w:rPr>
      </w:pPr>
      <w:r w:rsidRPr="00A73D69">
        <w:rPr>
          <w:sz w:val="21"/>
          <w:szCs w:val="21"/>
          <w:lang w:val="sq-AL"/>
        </w:rPr>
        <w:t>NJOFTIM PËR ANKAND VJETOR/MUJOR</w:t>
      </w:r>
    </w:p>
    <w:p w:rsidR="00877566" w:rsidRPr="00A73D69" w:rsidRDefault="00877566" w:rsidP="00877566">
      <w:pPr>
        <w:rPr>
          <w:sz w:val="21"/>
          <w:szCs w:val="21"/>
        </w:rPr>
      </w:pPr>
    </w:p>
    <w:p w:rsidR="00877566" w:rsidRPr="00A73D69" w:rsidRDefault="00877566" w:rsidP="00877566">
      <w:pPr>
        <w:pStyle w:val="Paragrafi"/>
        <w:rPr>
          <w:sz w:val="21"/>
          <w:szCs w:val="21"/>
          <w:lang w:val="sq-AL"/>
        </w:rPr>
      </w:pPr>
      <w:r w:rsidRPr="00A73D69">
        <w:rPr>
          <w:sz w:val="21"/>
          <w:szCs w:val="21"/>
          <w:lang w:val="sq-AL"/>
        </w:rPr>
        <w:t>Operatori i Sistemit të Transmetimit OST sh.a. njofton shpalljen e ankandit të alokimit të kapaciteteve vjetore/mujore të interkonjeksioneve për vitin ......., muajin ......... (periudha ............. deri më ……………), sipas tabelës së mëposhtme të kapacitetit disponibël:</w:t>
      </w:r>
    </w:p>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Kufiri Shqipëri - Kosovë</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4050"/>
        <w:gridCol w:w="2430"/>
      </w:tblGrid>
      <w:tr w:rsidR="00877566" w:rsidRPr="00A73D69" w:rsidTr="00AF536C">
        <w:trPr>
          <w:jc w:val="center"/>
        </w:trPr>
        <w:tc>
          <w:tcPr>
            <w:tcW w:w="2358" w:type="dxa"/>
          </w:tcPr>
          <w:p w:rsidR="00877566" w:rsidRPr="00A73D69" w:rsidRDefault="00877566" w:rsidP="00AF536C">
            <w:pPr>
              <w:pStyle w:val="Tabele"/>
              <w:jc w:val="center"/>
              <w:rPr>
                <w:b/>
                <w:sz w:val="21"/>
                <w:szCs w:val="21"/>
                <w:lang w:val="sq-AL"/>
              </w:rPr>
            </w:pPr>
            <w:bookmarkStart w:id="1" w:name="OLE_LINK1"/>
            <w:r w:rsidRPr="00A73D69">
              <w:rPr>
                <w:b/>
                <w:sz w:val="21"/>
                <w:szCs w:val="21"/>
                <w:lang w:val="sq-AL"/>
              </w:rPr>
              <w:t>Drejtimi</w:t>
            </w:r>
          </w:p>
        </w:tc>
        <w:tc>
          <w:tcPr>
            <w:tcW w:w="4050" w:type="dxa"/>
            <w:vAlign w:val="center"/>
          </w:tcPr>
          <w:p w:rsidR="00877566" w:rsidRPr="00A73D69" w:rsidRDefault="00877566" w:rsidP="00AF536C">
            <w:pPr>
              <w:pStyle w:val="Tabele"/>
              <w:jc w:val="center"/>
              <w:rPr>
                <w:b/>
                <w:sz w:val="21"/>
                <w:szCs w:val="21"/>
                <w:lang w:val="sq-AL"/>
              </w:rPr>
            </w:pPr>
            <w:r w:rsidRPr="00A73D69">
              <w:rPr>
                <w:b/>
                <w:sz w:val="21"/>
                <w:szCs w:val="21"/>
                <w:lang w:val="sq-AL"/>
              </w:rPr>
              <w:t>Periudha</w:t>
            </w:r>
          </w:p>
        </w:tc>
        <w:tc>
          <w:tcPr>
            <w:tcW w:w="2430" w:type="dxa"/>
          </w:tcPr>
          <w:p w:rsidR="00877566" w:rsidRPr="00A73D69" w:rsidRDefault="00877566" w:rsidP="00AF536C">
            <w:pPr>
              <w:pStyle w:val="Tabele"/>
              <w:jc w:val="center"/>
              <w:rPr>
                <w:b/>
                <w:sz w:val="21"/>
                <w:szCs w:val="21"/>
                <w:lang w:val="sq-AL"/>
              </w:rPr>
            </w:pPr>
            <w:r w:rsidRPr="00A73D69">
              <w:rPr>
                <w:b/>
                <w:sz w:val="21"/>
                <w:szCs w:val="21"/>
                <w:lang w:val="sq-AL"/>
              </w:rPr>
              <w:t>Kapaciteti ATC [MW]</w:t>
            </w:r>
          </w:p>
        </w:tc>
      </w:tr>
      <w:tr w:rsidR="00877566" w:rsidRPr="00A73D69" w:rsidTr="00AF536C">
        <w:trPr>
          <w:jc w:val="center"/>
        </w:trPr>
        <w:tc>
          <w:tcPr>
            <w:tcW w:w="2358" w:type="dxa"/>
          </w:tcPr>
          <w:p w:rsidR="00877566" w:rsidRPr="00A73D69" w:rsidRDefault="00877566" w:rsidP="00AF536C">
            <w:pPr>
              <w:pStyle w:val="Tabele"/>
              <w:rPr>
                <w:sz w:val="21"/>
                <w:szCs w:val="21"/>
                <w:lang w:val="sq-AL"/>
              </w:rPr>
            </w:pPr>
            <w:r w:rsidRPr="00A73D69">
              <w:rPr>
                <w:sz w:val="21"/>
                <w:szCs w:val="21"/>
                <w:lang w:val="sq-AL"/>
              </w:rPr>
              <w:t xml:space="preserve">Eksport </w:t>
            </w:r>
          </w:p>
          <w:p w:rsidR="00877566" w:rsidRPr="00A73D69" w:rsidRDefault="00877566" w:rsidP="00AF536C">
            <w:pPr>
              <w:pStyle w:val="Tabele"/>
              <w:rPr>
                <w:sz w:val="21"/>
                <w:szCs w:val="21"/>
                <w:lang w:val="sq-AL"/>
              </w:rPr>
            </w:pPr>
            <w:r w:rsidRPr="00A73D69">
              <w:rPr>
                <w:sz w:val="21"/>
                <w:szCs w:val="21"/>
                <w:lang w:val="sq-AL"/>
              </w:rPr>
              <w:t xml:space="preserve">OST --&gt; EMS </w:t>
            </w:r>
          </w:p>
        </w:tc>
        <w:tc>
          <w:tcPr>
            <w:tcW w:w="4050" w:type="dxa"/>
            <w:tcBorders>
              <w:bottom w:val="single" w:sz="4" w:space="0" w:color="000000"/>
            </w:tcBorders>
          </w:tcPr>
          <w:p w:rsidR="00877566" w:rsidRPr="00A73D69" w:rsidRDefault="00877566" w:rsidP="00AF536C">
            <w:pPr>
              <w:pStyle w:val="Tabele"/>
              <w:rPr>
                <w:sz w:val="21"/>
                <w:szCs w:val="21"/>
                <w:lang w:val="sq-AL"/>
              </w:rPr>
            </w:pPr>
            <w:r w:rsidRPr="00A73D69">
              <w:rPr>
                <w:sz w:val="21"/>
                <w:szCs w:val="21"/>
                <w:lang w:val="sq-AL"/>
              </w:rPr>
              <w:t>…………………… ora 00:00 deri më</w:t>
            </w:r>
          </w:p>
          <w:p w:rsidR="00877566" w:rsidRPr="00A73D69" w:rsidRDefault="00877566" w:rsidP="00AF536C">
            <w:pPr>
              <w:pStyle w:val="Tabele"/>
              <w:rPr>
                <w:sz w:val="21"/>
                <w:szCs w:val="21"/>
                <w:lang w:val="sq-AL"/>
              </w:rPr>
            </w:pPr>
            <w:r w:rsidRPr="00A73D69">
              <w:rPr>
                <w:sz w:val="21"/>
                <w:szCs w:val="21"/>
                <w:lang w:val="sq-AL"/>
              </w:rPr>
              <w:t>…………………… ora 24:00 CET</w:t>
            </w:r>
          </w:p>
        </w:tc>
        <w:tc>
          <w:tcPr>
            <w:tcW w:w="2430" w:type="dxa"/>
          </w:tcPr>
          <w:p w:rsidR="00877566" w:rsidRPr="00A73D69" w:rsidRDefault="00877566" w:rsidP="00AF536C">
            <w:pPr>
              <w:pStyle w:val="Tabele"/>
              <w:rPr>
                <w:sz w:val="21"/>
                <w:szCs w:val="21"/>
                <w:lang w:val="sq-AL"/>
              </w:rPr>
            </w:pPr>
            <w:r w:rsidRPr="00A73D69">
              <w:rPr>
                <w:sz w:val="21"/>
                <w:szCs w:val="21"/>
                <w:lang w:val="sq-AL"/>
              </w:rPr>
              <w:t>.......</w:t>
            </w:r>
          </w:p>
        </w:tc>
      </w:tr>
      <w:tr w:rsidR="00877566" w:rsidRPr="00A73D69" w:rsidTr="00AF536C">
        <w:trPr>
          <w:jc w:val="center"/>
        </w:trPr>
        <w:tc>
          <w:tcPr>
            <w:tcW w:w="2358" w:type="dxa"/>
          </w:tcPr>
          <w:p w:rsidR="00877566" w:rsidRPr="00A73D69" w:rsidRDefault="00877566" w:rsidP="00AF536C">
            <w:pPr>
              <w:pStyle w:val="Tabele"/>
              <w:rPr>
                <w:sz w:val="21"/>
                <w:szCs w:val="21"/>
                <w:lang w:val="sq-AL"/>
              </w:rPr>
            </w:pPr>
            <w:r w:rsidRPr="00A73D69">
              <w:rPr>
                <w:sz w:val="21"/>
                <w:szCs w:val="21"/>
                <w:lang w:val="sq-AL"/>
              </w:rPr>
              <w:t xml:space="preserve">Import </w:t>
            </w:r>
          </w:p>
          <w:p w:rsidR="00877566" w:rsidRPr="00A73D69" w:rsidRDefault="00877566" w:rsidP="00AF536C">
            <w:pPr>
              <w:pStyle w:val="Tabele"/>
              <w:rPr>
                <w:sz w:val="21"/>
                <w:szCs w:val="21"/>
                <w:lang w:val="sq-AL"/>
              </w:rPr>
            </w:pPr>
            <w:r w:rsidRPr="00A73D69">
              <w:rPr>
                <w:sz w:val="21"/>
                <w:szCs w:val="21"/>
                <w:lang w:val="sq-AL"/>
              </w:rPr>
              <w:t>EMS --&gt; OST</w:t>
            </w:r>
          </w:p>
        </w:tc>
        <w:tc>
          <w:tcPr>
            <w:tcW w:w="4050" w:type="dxa"/>
            <w:tcBorders>
              <w:bottom w:val="single" w:sz="4" w:space="0" w:color="auto"/>
            </w:tcBorders>
          </w:tcPr>
          <w:p w:rsidR="00877566" w:rsidRPr="00A73D69" w:rsidRDefault="00877566" w:rsidP="00AF536C">
            <w:pPr>
              <w:pStyle w:val="Tabele"/>
              <w:rPr>
                <w:sz w:val="21"/>
                <w:szCs w:val="21"/>
                <w:lang w:val="sq-AL"/>
              </w:rPr>
            </w:pPr>
            <w:r w:rsidRPr="00A73D69">
              <w:rPr>
                <w:sz w:val="21"/>
                <w:szCs w:val="21"/>
                <w:lang w:val="sq-AL"/>
              </w:rPr>
              <w:t>…………………… ora 00:00 deri më</w:t>
            </w:r>
          </w:p>
          <w:p w:rsidR="00877566" w:rsidRPr="00A73D69" w:rsidRDefault="00877566" w:rsidP="00AF536C">
            <w:pPr>
              <w:pStyle w:val="Tabele"/>
              <w:rPr>
                <w:sz w:val="21"/>
                <w:szCs w:val="21"/>
                <w:lang w:val="sq-AL"/>
              </w:rPr>
            </w:pPr>
            <w:r w:rsidRPr="00A73D69">
              <w:rPr>
                <w:sz w:val="21"/>
                <w:szCs w:val="21"/>
                <w:lang w:val="sq-AL"/>
              </w:rPr>
              <w:t>…………………… ora 24:00 CET</w:t>
            </w:r>
          </w:p>
        </w:tc>
        <w:tc>
          <w:tcPr>
            <w:tcW w:w="2430" w:type="dxa"/>
          </w:tcPr>
          <w:p w:rsidR="00877566" w:rsidRPr="00A73D69" w:rsidRDefault="00877566" w:rsidP="00AF536C">
            <w:pPr>
              <w:pStyle w:val="Tabele"/>
              <w:rPr>
                <w:sz w:val="21"/>
                <w:szCs w:val="21"/>
                <w:lang w:val="sq-AL"/>
              </w:rPr>
            </w:pPr>
            <w:r w:rsidRPr="00A73D69">
              <w:rPr>
                <w:sz w:val="21"/>
                <w:szCs w:val="21"/>
                <w:lang w:val="sq-AL"/>
              </w:rPr>
              <w:t>.......</w:t>
            </w:r>
          </w:p>
        </w:tc>
      </w:tr>
    </w:tbl>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Kufiri Shqipëri - Mali Zi</w:t>
      </w:r>
    </w:p>
    <w:tbl>
      <w:tblPr>
        <w:tblW w:w="88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4050"/>
        <w:gridCol w:w="2430"/>
      </w:tblGrid>
      <w:tr w:rsidR="00877566" w:rsidRPr="00A73D69" w:rsidTr="00AF536C">
        <w:trPr>
          <w:jc w:val="center"/>
        </w:trPr>
        <w:tc>
          <w:tcPr>
            <w:tcW w:w="2358" w:type="dxa"/>
          </w:tcPr>
          <w:p w:rsidR="00877566" w:rsidRPr="00A73D69" w:rsidRDefault="00877566" w:rsidP="00AF536C">
            <w:pPr>
              <w:pStyle w:val="Tabele"/>
              <w:jc w:val="center"/>
              <w:rPr>
                <w:b/>
                <w:sz w:val="21"/>
                <w:szCs w:val="21"/>
                <w:lang w:val="sq-AL"/>
              </w:rPr>
            </w:pPr>
            <w:r w:rsidRPr="00A73D69">
              <w:rPr>
                <w:b/>
                <w:sz w:val="21"/>
                <w:szCs w:val="21"/>
                <w:lang w:val="sq-AL"/>
              </w:rPr>
              <w:t>Drejtimi</w:t>
            </w:r>
          </w:p>
        </w:tc>
        <w:tc>
          <w:tcPr>
            <w:tcW w:w="4050" w:type="dxa"/>
            <w:vAlign w:val="center"/>
          </w:tcPr>
          <w:p w:rsidR="00877566" w:rsidRPr="00A73D69" w:rsidRDefault="00877566" w:rsidP="00AF536C">
            <w:pPr>
              <w:pStyle w:val="Tabele"/>
              <w:jc w:val="center"/>
              <w:rPr>
                <w:b/>
                <w:sz w:val="21"/>
                <w:szCs w:val="21"/>
                <w:lang w:val="sq-AL"/>
              </w:rPr>
            </w:pPr>
            <w:r w:rsidRPr="00A73D69">
              <w:rPr>
                <w:b/>
                <w:sz w:val="21"/>
                <w:szCs w:val="21"/>
                <w:lang w:val="sq-AL"/>
              </w:rPr>
              <w:t>Periudha</w:t>
            </w:r>
          </w:p>
        </w:tc>
        <w:tc>
          <w:tcPr>
            <w:tcW w:w="2430" w:type="dxa"/>
            <w:vAlign w:val="center"/>
          </w:tcPr>
          <w:p w:rsidR="00877566" w:rsidRPr="00A73D69" w:rsidRDefault="00877566" w:rsidP="00AF536C">
            <w:pPr>
              <w:pStyle w:val="Tabele"/>
              <w:jc w:val="center"/>
              <w:rPr>
                <w:b/>
                <w:sz w:val="21"/>
                <w:szCs w:val="21"/>
                <w:lang w:val="sq-AL"/>
              </w:rPr>
            </w:pPr>
            <w:r w:rsidRPr="00A73D69">
              <w:rPr>
                <w:b/>
                <w:sz w:val="21"/>
                <w:szCs w:val="21"/>
                <w:lang w:val="sq-AL"/>
              </w:rPr>
              <w:t>Kapaciteti ATC [MW]</w:t>
            </w:r>
          </w:p>
        </w:tc>
      </w:tr>
      <w:tr w:rsidR="00877566" w:rsidRPr="00A73D69" w:rsidTr="00AF536C">
        <w:trPr>
          <w:jc w:val="center"/>
        </w:trPr>
        <w:tc>
          <w:tcPr>
            <w:tcW w:w="2358" w:type="dxa"/>
          </w:tcPr>
          <w:p w:rsidR="00877566" w:rsidRPr="00A73D69" w:rsidRDefault="00877566" w:rsidP="00AF536C">
            <w:pPr>
              <w:pStyle w:val="Tabele"/>
              <w:rPr>
                <w:sz w:val="21"/>
                <w:szCs w:val="21"/>
                <w:lang w:val="sq-AL"/>
              </w:rPr>
            </w:pPr>
            <w:r w:rsidRPr="00A73D69">
              <w:rPr>
                <w:sz w:val="21"/>
                <w:szCs w:val="21"/>
                <w:lang w:val="sq-AL"/>
              </w:rPr>
              <w:t xml:space="preserve">Eksport </w:t>
            </w:r>
          </w:p>
          <w:p w:rsidR="00877566" w:rsidRPr="00A73D69" w:rsidRDefault="00877566" w:rsidP="00AF536C">
            <w:pPr>
              <w:pStyle w:val="Tabele"/>
              <w:rPr>
                <w:sz w:val="21"/>
                <w:szCs w:val="21"/>
                <w:lang w:val="sq-AL"/>
              </w:rPr>
            </w:pPr>
            <w:r w:rsidRPr="00A73D69">
              <w:rPr>
                <w:sz w:val="21"/>
                <w:szCs w:val="21"/>
                <w:lang w:val="sq-AL"/>
              </w:rPr>
              <w:t>OST --&gt; CGES</w:t>
            </w:r>
          </w:p>
        </w:tc>
        <w:tc>
          <w:tcPr>
            <w:tcW w:w="4050" w:type="dxa"/>
          </w:tcPr>
          <w:p w:rsidR="00877566" w:rsidRPr="00A73D69" w:rsidRDefault="00877566" w:rsidP="00AF536C">
            <w:pPr>
              <w:pStyle w:val="Tabele"/>
              <w:rPr>
                <w:sz w:val="21"/>
                <w:szCs w:val="21"/>
                <w:lang w:val="sq-AL"/>
              </w:rPr>
            </w:pPr>
            <w:r w:rsidRPr="00A73D69">
              <w:rPr>
                <w:sz w:val="21"/>
                <w:szCs w:val="21"/>
                <w:lang w:val="sq-AL"/>
              </w:rPr>
              <w:t>…………………… ora 00:00 deri më</w:t>
            </w:r>
          </w:p>
          <w:p w:rsidR="00877566" w:rsidRPr="00A73D69" w:rsidRDefault="00877566" w:rsidP="00AF536C">
            <w:pPr>
              <w:pStyle w:val="Tabele"/>
              <w:rPr>
                <w:sz w:val="21"/>
                <w:szCs w:val="21"/>
                <w:lang w:val="sq-AL"/>
              </w:rPr>
            </w:pPr>
            <w:r w:rsidRPr="00A73D69">
              <w:rPr>
                <w:sz w:val="21"/>
                <w:szCs w:val="21"/>
                <w:lang w:val="sq-AL"/>
              </w:rPr>
              <w:t>…………………...  ora 24:00 CET</w:t>
            </w:r>
          </w:p>
        </w:tc>
        <w:tc>
          <w:tcPr>
            <w:tcW w:w="2430" w:type="dxa"/>
          </w:tcPr>
          <w:p w:rsidR="00877566" w:rsidRPr="00A73D69" w:rsidRDefault="00877566" w:rsidP="00AF536C">
            <w:pPr>
              <w:pStyle w:val="Tabele"/>
              <w:rPr>
                <w:sz w:val="21"/>
                <w:szCs w:val="21"/>
                <w:lang w:val="sq-AL"/>
              </w:rPr>
            </w:pPr>
            <w:r w:rsidRPr="00A73D69">
              <w:rPr>
                <w:sz w:val="21"/>
                <w:szCs w:val="21"/>
                <w:lang w:val="sq-AL"/>
              </w:rPr>
              <w:t>.......</w:t>
            </w:r>
          </w:p>
        </w:tc>
      </w:tr>
      <w:tr w:rsidR="00877566" w:rsidRPr="00A73D69" w:rsidTr="00AF536C">
        <w:trPr>
          <w:jc w:val="center"/>
        </w:trPr>
        <w:tc>
          <w:tcPr>
            <w:tcW w:w="2358" w:type="dxa"/>
            <w:tcBorders>
              <w:top w:val="single" w:sz="4" w:space="0" w:color="000000"/>
              <w:left w:val="single" w:sz="4" w:space="0" w:color="000000"/>
              <w:bottom w:val="single" w:sz="4" w:space="0" w:color="000000"/>
              <w:right w:val="single" w:sz="4" w:space="0" w:color="000000"/>
            </w:tcBorders>
          </w:tcPr>
          <w:p w:rsidR="00877566" w:rsidRPr="00A73D69" w:rsidRDefault="00877566" w:rsidP="00AF536C">
            <w:pPr>
              <w:pStyle w:val="Tabele"/>
              <w:rPr>
                <w:sz w:val="21"/>
                <w:szCs w:val="21"/>
                <w:lang w:val="sq-AL"/>
              </w:rPr>
            </w:pPr>
            <w:r w:rsidRPr="00A73D69">
              <w:rPr>
                <w:sz w:val="21"/>
                <w:szCs w:val="21"/>
                <w:lang w:val="sq-AL"/>
              </w:rPr>
              <w:t xml:space="preserve">Import </w:t>
            </w:r>
          </w:p>
          <w:p w:rsidR="00877566" w:rsidRPr="00A73D69" w:rsidRDefault="00877566" w:rsidP="00AF536C">
            <w:pPr>
              <w:pStyle w:val="Tabele"/>
              <w:rPr>
                <w:sz w:val="21"/>
                <w:szCs w:val="21"/>
                <w:lang w:val="sq-AL"/>
              </w:rPr>
            </w:pPr>
            <w:r w:rsidRPr="00A73D69">
              <w:rPr>
                <w:sz w:val="21"/>
                <w:szCs w:val="21"/>
                <w:lang w:val="sq-AL"/>
              </w:rPr>
              <w:t>CGES--&gt; OST</w:t>
            </w:r>
          </w:p>
        </w:tc>
        <w:tc>
          <w:tcPr>
            <w:tcW w:w="4050" w:type="dxa"/>
            <w:tcBorders>
              <w:top w:val="single" w:sz="4" w:space="0" w:color="000000"/>
              <w:left w:val="single" w:sz="4" w:space="0" w:color="000000"/>
              <w:bottom w:val="single" w:sz="4" w:space="0" w:color="000000"/>
              <w:right w:val="single" w:sz="4" w:space="0" w:color="000000"/>
            </w:tcBorders>
          </w:tcPr>
          <w:p w:rsidR="00877566" w:rsidRPr="00A73D69" w:rsidRDefault="00877566" w:rsidP="00AF536C">
            <w:pPr>
              <w:pStyle w:val="Tabele"/>
              <w:rPr>
                <w:sz w:val="21"/>
                <w:szCs w:val="21"/>
                <w:lang w:val="sq-AL"/>
              </w:rPr>
            </w:pPr>
            <w:r w:rsidRPr="00A73D69">
              <w:rPr>
                <w:sz w:val="21"/>
                <w:szCs w:val="21"/>
                <w:lang w:val="sq-AL"/>
              </w:rPr>
              <w:t>…………………… ora 00:00 deri më</w:t>
            </w:r>
          </w:p>
          <w:p w:rsidR="00877566" w:rsidRPr="00A73D69" w:rsidRDefault="00877566" w:rsidP="00AF536C">
            <w:pPr>
              <w:pStyle w:val="Tabele"/>
              <w:rPr>
                <w:sz w:val="21"/>
                <w:szCs w:val="21"/>
                <w:lang w:val="sq-AL"/>
              </w:rPr>
            </w:pPr>
            <w:r w:rsidRPr="00A73D69">
              <w:rPr>
                <w:sz w:val="21"/>
                <w:szCs w:val="21"/>
                <w:lang w:val="sq-AL"/>
              </w:rPr>
              <w:t>………………….... ora 24:00 CET</w:t>
            </w:r>
          </w:p>
        </w:tc>
        <w:tc>
          <w:tcPr>
            <w:tcW w:w="2430" w:type="dxa"/>
            <w:tcBorders>
              <w:top w:val="single" w:sz="4" w:space="0" w:color="000000"/>
              <w:left w:val="single" w:sz="4" w:space="0" w:color="000000"/>
              <w:bottom w:val="single" w:sz="4" w:space="0" w:color="000000"/>
              <w:right w:val="single" w:sz="4" w:space="0" w:color="000000"/>
            </w:tcBorders>
          </w:tcPr>
          <w:p w:rsidR="00877566" w:rsidRPr="00A73D69" w:rsidRDefault="00877566" w:rsidP="00AF536C">
            <w:pPr>
              <w:pStyle w:val="Tabele"/>
              <w:rPr>
                <w:sz w:val="21"/>
                <w:szCs w:val="21"/>
                <w:lang w:val="sq-AL"/>
              </w:rPr>
            </w:pPr>
            <w:r w:rsidRPr="00A73D69">
              <w:rPr>
                <w:sz w:val="21"/>
                <w:szCs w:val="21"/>
                <w:lang w:val="sq-AL"/>
              </w:rPr>
              <w:t>.......</w:t>
            </w:r>
          </w:p>
        </w:tc>
      </w:tr>
    </w:tbl>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Kufiri Shqipëri -Greqi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8"/>
        <w:gridCol w:w="4050"/>
        <w:gridCol w:w="2430"/>
      </w:tblGrid>
      <w:tr w:rsidR="00877566" w:rsidRPr="00A73D69" w:rsidTr="00AF536C">
        <w:trPr>
          <w:jc w:val="center"/>
        </w:trPr>
        <w:tc>
          <w:tcPr>
            <w:tcW w:w="2358" w:type="dxa"/>
          </w:tcPr>
          <w:p w:rsidR="00877566" w:rsidRPr="00A73D69" w:rsidRDefault="00877566" w:rsidP="00AF536C">
            <w:pPr>
              <w:pStyle w:val="Tabele"/>
              <w:jc w:val="center"/>
              <w:rPr>
                <w:b/>
                <w:sz w:val="21"/>
                <w:szCs w:val="21"/>
                <w:lang w:val="sq-AL"/>
              </w:rPr>
            </w:pPr>
            <w:r w:rsidRPr="00A73D69">
              <w:rPr>
                <w:b/>
                <w:sz w:val="21"/>
                <w:szCs w:val="21"/>
                <w:lang w:val="sq-AL"/>
              </w:rPr>
              <w:t>Drejtimi</w:t>
            </w:r>
          </w:p>
        </w:tc>
        <w:tc>
          <w:tcPr>
            <w:tcW w:w="4050" w:type="dxa"/>
          </w:tcPr>
          <w:p w:rsidR="00877566" w:rsidRPr="00A73D69" w:rsidRDefault="00877566" w:rsidP="00AF536C">
            <w:pPr>
              <w:pStyle w:val="Tabele"/>
              <w:jc w:val="center"/>
              <w:rPr>
                <w:b/>
                <w:sz w:val="21"/>
                <w:szCs w:val="21"/>
                <w:lang w:val="sq-AL"/>
              </w:rPr>
            </w:pPr>
            <w:r w:rsidRPr="00A73D69">
              <w:rPr>
                <w:b/>
                <w:sz w:val="21"/>
                <w:szCs w:val="21"/>
                <w:lang w:val="sq-AL"/>
              </w:rPr>
              <w:t>Periudha</w:t>
            </w:r>
          </w:p>
        </w:tc>
        <w:tc>
          <w:tcPr>
            <w:tcW w:w="2430" w:type="dxa"/>
            <w:vAlign w:val="center"/>
          </w:tcPr>
          <w:p w:rsidR="00877566" w:rsidRPr="00A73D69" w:rsidRDefault="00877566" w:rsidP="00AF536C">
            <w:pPr>
              <w:pStyle w:val="Tabele"/>
              <w:jc w:val="center"/>
              <w:rPr>
                <w:b/>
                <w:sz w:val="21"/>
                <w:szCs w:val="21"/>
                <w:lang w:val="sq-AL"/>
              </w:rPr>
            </w:pPr>
            <w:r w:rsidRPr="00A73D69">
              <w:rPr>
                <w:b/>
                <w:sz w:val="21"/>
                <w:szCs w:val="21"/>
                <w:lang w:val="sq-AL"/>
              </w:rPr>
              <w:t>Kapaciteti ATC [MW]</w:t>
            </w:r>
          </w:p>
        </w:tc>
      </w:tr>
      <w:bookmarkEnd w:id="1"/>
      <w:tr w:rsidR="00877566" w:rsidRPr="00A73D69" w:rsidTr="00AF536C">
        <w:trPr>
          <w:jc w:val="center"/>
        </w:trPr>
        <w:tc>
          <w:tcPr>
            <w:tcW w:w="2358" w:type="dxa"/>
          </w:tcPr>
          <w:p w:rsidR="00877566" w:rsidRPr="00A73D69" w:rsidRDefault="00877566" w:rsidP="00AF536C">
            <w:pPr>
              <w:pStyle w:val="Tabele"/>
              <w:rPr>
                <w:sz w:val="21"/>
                <w:szCs w:val="21"/>
                <w:lang w:val="sq-AL"/>
              </w:rPr>
            </w:pPr>
            <w:r w:rsidRPr="00A73D69">
              <w:rPr>
                <w:sz w:val="21"/>
                <w:szCs w:val="21"/>
                <w:lang w:val="sq-AL"/>
              </w:rPr>
              <w:t xml:space="preserve">Eksport </w:t>
            </w:r>
          </w:p>
          <w:p w:rsidR="00877566" w:rsidRPr="00A73D69" w:rsidRDefault="00877566" w:rsidP="00AF536C">
            <w:pPr>
              <w:pStyle w:val="Tabele"/>
              <w:rPr>
                <w:sz w:val="21"/>
                <w:szCs w:val="21"/>
                <w:lang w:val="sq-AL"/>
              </w:rPr>
            </w:pPr>
            <w:r w:rsidRPr="00A73D69">
              <w:rPr>
                <w:sz w:val="21"/>
                <w:szCs w:val="21"/>
                <w:lang w:val="sq-AL"/>
              </w:rPr>
              <w:t>OST --&gt; HTSO</w:t>
            </w:r>
          </w:p>
        </w:tc>
        <w:tc>
          <w:tcPr>
            <w:tcW w:w="4050" w:type="dxa"/>
          </w:tcPr>
          <w:p w:rsidR="00877566" w:rsidRPr="00A73D69" w:rsidRDefault="00877566" w:rsidP="00AF536C">
            <w:pPr>
              <w:pStyle w:val="Tabele"/>
              <w:rPr>
                <w:sz w:val="21"/>
                <w:szCs w:val="21"/>
                <w:lang w:val="sq-AL"/>
              </w:rPr>
            </w:pPr>
            <w:r w:rsidRPr="00A73D69">
              <w:rPr>
                <w:sz w:val="21"/>
                <w:szCs w:val="21"/>
                <w:lang w:val="sq-AL"/>
              </w:rPr>
              <w:t>……………… ora 00:00 deri më</w:t>
            </w:r>
          </w:p>
          <w:p w:rsidR="00877566" w:rsidRPr="00A73D69" w:rsidRDefault="00877566" w:rsidP="00AF536C">
            <w:pPr>
              <w:pStyle w:val="Tabele"/>
              <w:rPr>
                <w:sz w:val="21"/>
                <w:szCs w:val="21"/>
                <w:lang w:val="sq-AL"/>
              </w:rPr>
            </w:pPr>
            <w:r w:rsidRPr="00A73D69">
              <w:rPr>
                <w:sz w:val="21"/>
                <w:szCs w:val="21"/>
                <w:lang w:val="sq-AL"/>
              </w:rPr>
              <w:t>……………...  ora 24:00 CET</w:t>
            </w:r>
          </w:p>
        </w:tc>
        <w:tc>
          <w:tcPr>
            <w:tcW w:w="2430" w:type="dxa"/>
          </w:tcPr>
          <w:p w:rsidR="00877566" w:rsidRPr="00A73D69" w:rsidRDefault="00877566" w:rsidP="00AF536C">
            <w:pPr>
              <w:pStyle w:val="Tabele"/>
              <w:rPr>
                <w:sz w:val="21"/>
                <w:szCs w:val="21"/>
                <w:lang w:val="sq-AL"/>
              </w:rPr>
            </w:pPr>
            <w:r w:rsidRPr="00A73D69">
              <w:rPr>
                <w:sz w:val="21"/>
                <w:szCs w:val="21"/>
                <w:lang w:val="sq-AL"/>
              </w:rPr>
              <w:t>.......</w:t>
            </w:r>
          </w:p>
        </w:tc>
      </w:tr>
      <w:tr w:rsidR="00877566" w:rsidRPr="00A73D69" w:rsidTr="00AF536C">
        <w:trPr>
          <w:jc w:val="center"/>
        </w:trPr>
        <w:tc>
          <w:tcPr>
            <w:tcW w:w="2358" w:type="dxa"/>
            <w:tcBorders>
              <w:top w:val="single" w:sz="4" w:space="0" w:color="000000"/>
              <w:left w:val="single" w:sz="4" w:space="0" w:color="000000"/>
              <w:bottom w:val="single" w:sz="4" w:space="0" w:color="000000"/>
              <w:right w:val="single" w:sz="4" w:space="0" w:color="000000"/>
            </w:tcBorders>
          </w:tcPr>
          <w:p w:rsidR="00877566" w:rsidRPr="00A73D69" w:rsidRDefault="00877566" w:rsidP="00AF536C">
            <w:pPr>
              <w:pStyle w:val="Tabele"/>
              <w:rPr>
                <w:sz w:val="21"/>
                <w:szCs w:val="21"/>
                <w:lang w:val="sq-AL"/>
              </w:rPr>
            </w:pPr>
            <w:r w:rsidRPr="00A73D69">
              <w:rPr>
                <w:sz w:val="21"/>
                <w:szCs w:val="21"/>
                <w:lang w:val="sq-AL"/>
              </w:rPr>
              <w:t xml:space="preserve">Import </w:t>
            </w:r>
          </w:p>
          <w:p w:rsidR="00877566" w:rsidRPr="00A73D69" w:rsidRDefault="00877566" w:rsidP="00AF536C">
            <w:pPr>
              <w:pStyle w:val="Tabele"/>
              <w:rPr>
                <w:sz w:val="21"/>
                <w:szCs w:val="21"/>
                <w:lang w:val="sq-AL"/>
              </w:rPr>
            </w:pPr>
            <w:r w:rsidRPr="00A73D69">
              <w:rPr>
                <w:sz w:val="21"/>
                <w:szCs w:val="21"/>
                <w:lang w:val="sq-AL"/>
              </w:rPr>
              <w:t>HTSO --&gt; OST</w:t>
            </w:r>
          </w:p>
        </w:tc>
        <w:tc>
          <w:tcPr>
            <w:tcW w:w="4050" w:type="dxa"/>
            <w:tcBorders>
              <w:top w:val="single" w:sz="4" w:space="0" w:color="000000"/>
              <w:left w:val="single" w:sz="4" w:space="0" w:color="000000"/>
              <w:bottom w:val="single" w:sz="4" w:space="0" w:color="000000"/>
              <w:right w:val="single" w:sz="4" w:space="0" w:color="000000"/>
            </w:tcBorders>
          </w:tcPr>
          <w:p w:rsidR="00877566" w:rsidRPr="00A73D69" w:rsidRDefault="00877566" w:rsidP="00AF536C">
            <w:pPr>
              <w:pStyle w:val="Tabele"/>
              <w:rPr>
                <w:sz w:val="21"/>
                <w:szCs w:val="21"/>
                <w:lang w:val="sq-AL"/>
              </w:rPr>
            </w:pPr>
            <w:r w:rsidRPr="00A73D69">
              <w:rPr>
                <w:sz w:val="21"/>
                <w:szCs w:val="21"/>
                <w:lang w:val="sq-AL"/>
              </w:rPr>
              <w:t>……………... ora 00:00 deri më</w:t>
            </w:r>
          </w:p>
          <w:p w:rsidR="00877566" w:rsidRPr="00A73D69" w:rsidRDefault="00877566" w:rsidP="00AF536C">
            <w:pPr>
              <w:pStyle w:val="Tabele"/>
              <w:rPr>
                <w:sz w:val="21"/>
                <w:szCs w:val="21"/>
                <w:lang w:val="sq-AL"/>
              </w:rPr>
            </w:pPr>
            <w:r w:rsidRPr="00A73D69">
              <w:rPr>
                <w:sz w:val="21"/>
                <w:szCs w:val="21"/>
                <w:lang w:val="sq-AL"/>
              </w:rPr>
              <w:t>……………… ora 24:00, CET</w:t>
            </w:r>
          </w:p>
        </w:tc>
        <w:tc>
          <w:tcPr>
            <w:tcW w:w="2430" w:type="dxa"/>
            <w:tcBorders>
              <w:top w:val="single" w:sz="4" w:space="0" w:color="000000"/>
              <w:left w:val="single" w:sz="4" w:space="0" w:color="000000"/>
              <w:bottom w:val="single" w:sz="4" w:space="0" w:color="000000"/>
              <w:right w:val="single" w:sz="4" w:space="0" w:color="000000"/>
            </w:tcBorders>
          </w:tcPr>
          <w:p w:rsidR="00877566" w:rsidRPr="00A73D69" w:rsidRDefault="00877566" w:rsidP="00AF536C">
            <w:pPr>
              <w:pStyle w:val="Tabele"/>
              <w:rPr>
                <w:sz w:val="21"/>
                <w:szCs w:val="21"/>
                <w:lang w:val="sq-AL"/>
              </w:rPr>
            </w:pPr>
            <w:r w:rsidRPr="00A73D69">
              <w:rPr>
                <w:sz w:val="21"/>
                <w:szCs w:val="21"/>
                <w:lang w:val="sq-AL"/>
              </w:rPr>
              <w:t>.......</w:t>
            </w:r>
          </w:p>
        </w:tc>
      </w:tr>
    </w:tbl>
    <w:p w:rsidR="00877566" w:rsidRPr="00A73D69" w:rsidRDefault="00877566" w:rsidP="00877566">
      <w:pPr>
        <w:pStyle w:val="Paragrafi"/>
        <w:rPr>
          <w:sz w:val="21"/>
          <w:szCs w:val="21"/>
          <w:lang w:val="sq-AL"/>
        </w:rPr>
      </w:pPr>
    </w:p>
    <w:p w:rsidR="00877566" w:rsidRPr="00A73D69" w:rsidRDefault="00877566" w:rsidP="00877566">
      <w:pPr>
        <w:pStyle w:val="Paragrafi"/>
        <w:rPr>
          <w:sz w:val="21"/>
          <w:szCs w:val="21"/>
          <w:lang w:val="sq-AL"/>
        </w:rPr>
      </w:pPr>
      <w:r w:rsidRPr="00A73D69">
        <w:rPr>
          <w:sz w:val="21"/>
          <w:szCs w:val="21"/>
          <w:lang w:val="sq-AL"/>
        </w:rPr>
        <w:t>Ankandi do të hapet ditën e ............, datë ..... . ...... . ......, ora .......,  në adresën:</w:t>
      </w:r>
    </w:p>
    <w:p w:rsidR="00877566" w:rsidRPr="00A73D69" w:rsidRDefault="00877566" w:rsidP="00877566">
      <w:pPr>
        <w:pStyle w:val="Paragrafi"/>
        <w:rPr>
          <w:sz w:val="21"/>
          <w:szCs w:val="21"/>
          <w:lang w:val="sq-AL"/>
        </w:rPr>
      </w:pPr>
      <w:r w:rsidRPr="00A73D69">
        <w:rPr>
          <w:sz w:val="21"/>
          <w:szCs w:val="21"/>
          <w:lang w:val="sq-AL"/>
        </w:rPr>
        <w:t>.................................................................................................................</w:t>
      </w:r>
    </w:p>
    <w:sectPr w:rsidR="00877566" w:rsidRPr="00A73D69" w:rsidSect="00CA4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77566"/>
    <w:rsid w:val="00432851"/>
    <w:rsid w:val="00877566"/>
    <w:rsid w:val="00AF536C"/>
    <w:rsid w:val="00CA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5246973-4A45-44D2-AA05-70D4F53A9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566"/>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77566"/>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Nr">
    <w:name w:val="Aneksi_Nr"/>
    <w:next w:val="Normal"/>
    <w:rsid w:val="00877566"/>
    <w:pPr>
      <w:keepNext/>
      <w:widowControl w:val="0"/>
      <w:jc w:val="center"/>
    </w:pPr>
    <w:rPr>
      <w:rFonts w:ascii="CG Times" w:eastAsia="MS Mincho" w:hAnsi="CG Times" w:cs="CG Times"/>
      <w:caps/>
      <w:sz w:val="22"/>
      <w:szCs w:val="22"/>
      <w:lang w:val="en-GB"/>
    </w:rPr>
  </w:style>
  <w:style w:type="paragraph" w:customStyle="1" w:styleId="Autoriteti">
    <w:name w:val="Autoriteti"/>
    <w:next w:val="Normal"/>
    <w:link w:val="AutoritetiChar"/>
    <w:rsid w:val="00877566"/>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77566"/>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877566"/>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877566"/>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877566"/>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77566"/>
    <w:rPr>
      <w:rFonts w:ascii="CG Times" w:eastAsia="MS Mincho" w:hAnsi="CG Times" w:cs="CG Times"/>
      <w:b/>
      <w:bCs/>
      <w:sz w:val="22"/>
      <w:szCs w:val="22"/>
      <w:lang w:val="en-GB" w:eastAsia="en-US" w:bidi="ar-SA"/>
    </w:rPr>
  </w:style>
  <w:style w:type="paragraph" w:customStyle="1" w:styleId="Paragrafi">
    <w:name w:val="Paragrafi"/>
    <w:link w:val="ParagrafiChar"/>
    <w:rsid w:val="00877566"/>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77566"/>
    <w:rPr>
      <w:rFonts w:ascii="CG Times" w:eastAsia="MS Mincho" w:hAnsi="CG Times" w:cs="CG Times"/>
      <w:sz w:val="22"/>
      <w:szCs w:val="22"/>
      <w:lang w:val="en-US" w:eastAsia="en-US" w:bidi="ar-SA"/>
    </w:rPr>
  </w:style>
  <w:style w:type="paragraph" w:customStyle="1" w:styleId="Tabele">
    <w:name w:val="Tabele"/>
    <w:rsid w:val="00877566"/>
    <w:rPr>
      <w:rFonts w:ascii="CG Times" w:eastAsia="MS Mincho" w:hAnsi="CG Times" w:cs="CG Times"/>
      <w:sz w:val="22"/>
      <w:szCs w:val="22"/>
      <w:lang w:val="en-GB"/>
    </w:rPr>
  </w:style>
  <w:style w:type="paragraph" w:customStyle="1" w:styleId="Titulli">
    <w:name w:val="Titulli"/>
    <w:next w:val="Normal"/>
    <w:link w:val="TitulliChar"/>
    <w:rsid w:val="00877566"/>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77566"/>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7756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77566"/>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877566"/>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87756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77566"/>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877566"/>
    <w:rPr>
      <w:rFonts w:ascii="Tahoma" w:hAnsi="Tahoma" w:cs="Tahoma"/>
      <w:sz w:val="16"/>
      <w:szCs w:val="16"/>
    </w:rPr>
  </w:style>
  <w:style w:type="character" w:customStyle="1" w:styleId="BalloonTextChar">
    <w:name w:val="Balloon Text Char"/>
    <w:basedOn w:val="DefaultParagraphFont"/>
    <w:link w:val="BalloonText"/>
    <w:uiPriority w:val="99"/>
    <w:semiHidden/>
    <w:rsid w:val="00877566"/>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7322</Words>
  <Characters>41738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2019-03-18T14:26:00Z</dcterms:created>
  <dcterms:modified xsi:type="dcterms:W3CDTF">2019-03-18T14:26:00Z</dcterms:modified>
</cp:coreProperties>
</file>