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898" w:rsidRPr="00A73D69" w:rsidRDefault="00ED2898" w:rsidP="00ED2898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A73D69">
        <w:rPr>
          <w:sz w:val="21"/>
          <w:szCs w:val="21"/>
          <w:lang w:val="sq-AL"/>
        </w:rPr>
        <w:t xml:space="preserve">VENDIM </w:t>
      </w:r>
    </w:p>
    <w:p w:rsidR="00ED2898" w:rsidRPr="00A73D69" w:rsidRDefault="00ED2898" w:rsidP="00ED2898">
      <w:pPr>
        <w:pStyle w:val="NumriData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Nr. 142, datë 22.11.2013</w:t>
      </w:r>
    </w:p>
    <w:p w:rsidR="00ED2898" w:rsidRPr="00B42B17" w:rsidRDefault="00ED2898" w:rsidP="00ED2898">
      <w:pPr>
        <w:pStyle w:val="Paragrafi"/>
        <w:rPr>
          <w:sz w:val="14"/>
          <w:szCs w:val="21"/>
          <w:lang w:val="sq-AL"/>
        </w:rPr>
      </w:pPr>
    </w:p>
    <w:p w:rsidR="00ED2898" w:rsidRPr="00A73D69" w:rsidRDefault="00ED2898" w:rsidP="00ED2898">
      <w:pPr>
        <w:pStyle w:val="Titull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PËR KUALIFIKIMIN E IMPIANTIT PRODHUES TË SHOQËRISË “GJOKA KONSTRUKSION - ENERGJI” SHPK NGA HEC-ET “LENIE”, “SHALES” DHE “STRELCË”</w:t>
      </w:r>
    </w:p>
    <w:p w:rsidR="00ED2898" w:rsidRPr="00B42B17" w:rsidRDefault="00ED2898" w:rsidP="00ED2898">
      <w:pPr>
        <w:pStyle w:val="Paragrafi"/>
        <w:rPr>
          <w:sz w:val="16"/>
          <w:szCs w:val="21"/>
          <w:lang w:val="sq-AL"/>
        </w:rPr>
      </w:pPr>
    </w:p>
    <w:p w:rsidR="00ED2898" w:rsidRPr="00A73D69" w:rsidRDefault="00ED2898" w:rsidP="00ED2898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Në mbështetje të neneve 8, pika 2, germa “ll”, 9 dhe 39 të ligjit nr. 9072, datë 22.5.2003 “Për sektorin e energjisë elektrike”, të ndryshuar, nenit 9, pikat 1 dhe 2, germa “a” të “Rregullave dhe procedurave të certifikimit të prodhimit të energjisë elektrike nga burimet e rinovueshme”, të miratuara me vendimin e Bordit të Komisionerëve nr. 9, datë 21.2.2007, Bordi i Komisionerëve në mbledhjen e tij të datës 22.11.2013, pasi shqyrtoi aplikimin e paraqitur nga shoqëria “Gjoka Konstruksion - Energji” sh.p.k. për kualifikimin e impiantit prodhues për HEC-et “Lenie”, “Shales” dhe “Strelcë”, si burim i rinovueshëm energjie, </w:t>
      </w:r>
    </w:p>
    <w:p w:rsidR="00ED2898" w:rsidRPr="00A73D69" w:rsidRDefault="00ED2898" w:rsidP="00ED2898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konstatoi se:</w:t>
      </w:r>
    </w:p>
    <w:p w:rsidR="00ED2898" w:rsidRPr="00A73D69" w:rsidRDefault="00ED2898" w:rsidP="00ED2898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Aplikimi i paraqitur nga shoqëria “Gjoka Konstruksion - Energji” sh.p.k. është konform “Rregullave dhe procedurave të certifikimit të prodhimit të energjisë elektrike nga burimet e rinovueshme”, si më poshtë:</w:t>
      </w:r>
    </w:p>
    <w:p w:rsidR="00ED2898" w:rsidRPr="00A73D69" w:rsidRDefault="00ED2898" w:rsidP="00ED2898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- Neni 7, pika 1, germat “a”, “b”, “c”, “d”</w:t>
      </w:r>
    </w:p>
    <w:p w:rsidR="00ED2898" w:rsidRPr="00A73D69" w:rsidRDefault="00ED2898" w:rsidP="00ED2898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Përshkrimi i përgjithshëm i centralit. </w:t>
      </w:r>
    </w:p>
    <w:p w:rsidR="00ED2898" w:rsidRPr="00A73D69" w:rsidRDefault="00ED2898" w:rsidP="00ED2898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Ky dokumentacion është dhënë i saktë dhe i plotë. </w:t>
      </w:r>
    </w:p>
    <w:p w:rsidR="00ED2898" w:rsidRPr="00A73D69" w:rsidRDefault="00ED2898" w:rsidP="00ED2898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- Neni 7, pika 2, germat “a”, “b”, “c”, “d” </w:t>
      </w:r>
    </w:p>
    <w:p w:rsidR="00ED2898" w:rsidRPr="00A73D69" w:rsidRDefault="00ED2898" w:rsidP="00ED2898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Dokumentacioni vijues grafik, korografia, planimetria e përgjithshme, skema funksionale etj. </w:t>
      </w:r>
    </w:p>
    <w:p w:rsidR="00ED2898" w:rsidRPr="00A73D69" w:rsidRDefault="00ED2898" w:rsidP="00ED2898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Ky dokumentacion është paraqitur në mënyrë korrekte. </w:t>
      </w:r>
    </w:p>
    <w:p w:rsidR="00ED2898" w:rsidRPr="00A73D69" w:rsidRDefault="00ED2898" w:rsidP="00ED2898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- Neni 7, pika 3, germat “a”, “b”, “c”</w:t>
      </w:r>
    </w:p>
    <w:p w:rsidR="00ED2898" w:rsidRPr="00A73D69" w:rsidRDefault="00ED2898" w:rsidP="00ED2898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Përshkrimi i centralit ...</w:t>
      </w:r>
    </w:p>
    <w:p w:rsidR="00ED2898" w:rsidRPr="00A73D69" w:rsidRDefault="00ED2898" w:rsidP="00ED2898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Ky dokumentacion është dhënë i saktë dhe i plotë. </w:t>
      </w:r>
    </w:p>
    <w:p w:rsidR="00ED2898" w:rsidRPr="00A73D69" w:rsidRDefault="00ED2898" w:rsidP="00ED2898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Për gjithë sa më sipër </w:t>
      </w:r>
      <w:r>
        <w:rPr>
          <w:sz w:val="21"/>
          <w:szCs w:val="21"/>
          <w:lang w:val="sq-AL"/>
        </w:rPr>
        <w:t>cituar, Bordi i Komisionerëve i</w:t>
      </w:r>
      <w:r w:rsidRPr="00A73D69">
        <w:rPr>
          <w:sz w:val="21"/>
          <w:szCs w:val="21"/>
          <w:lang w:val="sq-AL"/>
        </w:rPr>
        <w:t xml:space="preserve"> ERE-s</w:t>
      </w:r>
    </w:p>
    <w:p w:rsidR="00ED2898" w:rsidRPr="005E1708" w:rsidRDefault="00ED2898" w:rsidP="00ED2898">
      <w:pPr>
        <w:pStyle w:val="VENDOSI"/>
        <w:rPr>
          <w:sz w:val="18"/>
          <w:szCs w:val="21"/>
          <w:lang w:val="sq-AL"/>
        </w:rPr>
      </w:pPr>
    </w:p>
    <w:p w:rsidR="00ED2898" w:rsidRPr="00A73D69" w:rsidRDefault="00ED2898" w:rsidP="00ED2898">
      <w:pPr>
        <w:pStyle w:val="VENDOS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Vendosi:</w:t>
      </w:r>
    </w:p>
    <w:p w:rsidR="00ED2898" w:rsidRPr="005E1708" w:rsidRDefault="00ED2898" w:rsidP="00ED2898">
      <w:pPr>
        <w:pStyle w:val="Paragrafi"/>
        <w:rPr>
          <w:sz w:val="18"/>
          <w:szCs w:val="21"/>
          <w:lang w:val="sq-AL"/>
        </w:rPr>
      </w:pPr>
    </w:p>
    <w:p w:rsidR="00ED2898" w:rsidRPr="00A73D69" w:rsidRDefault="00ED2898" w:rsidP="00ED2898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1. Të kualifikojë impiantin prodhues të shoqërisë “Gjoka Konstruksion - Energji” sh.p.k., nga HEC-et “Lenie”, “Shales” dhe “Strelcë”, si burim i rinovueshëm energjie.</w:t>
      </w:r>
    </w:p>
    <w:p w:rsidR="00ED2898" w:rsidRPr="00A73D69" w:rsidRDefault="00ED2898" w:rsidP="00ED2898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2. Ngarkohet Drejtoria e Licencimit dhe e Monitorimit të Tregut të njoftojë aplikuesin lidhur me vendimin e Bordit të Komisionerëve të ERE-s.</w:t>
      </w:r>
    </w:p>
    <w:p w:rsidR="00ED2898" w:rsidRPr="00A73D69" w:rsidRDefault="00ED2898" w:rsidP="00ED2898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Ky vendim hyn në fuqi menjëherë.</w:t>
      </w:r>
    </w:p>
    <w:p w:rsidR="00ED2898" w:rsidRPr="00A73D69" w:rsidRDefault="00ED2898" w:rsidP="00ED2898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Ky vendim botohet në Fletoren Zyrtare.</w:t>
      </w:r>
    </w:p>
    <w:p w:rsidR="00ED2898" w:rsidRPr="005E1708" w:rsidRDefault="00ED2898" w:rsidP="00ED2898">
      <w:pPr>
        <w:pStyle w:val="Paragrafi"/>
        <w:rPr>
          <w:sz w:val="14"/>
          <w:szCs w:val="21"/>
          <w:lang w:val="sq-AL"/>
        </w:rPr>
      </w:pPr>
    </w:p>
    <w:p w:rsidR="00ED2898" w:rsidRPr="00A73D69" w:rsidRDefault="00ED2898" w:rsidP="00ED2898">
      <w:pPr>
        <w:pStyle w:val="Autoritet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KRYETARI </w:t>
      </w:r>
    </w:p>
    <w:p w:rsidR="00ED2898" w:rsidRPr="00A73D69" w:rsidRDefault="00ED2898" w:rsidP="00ED2898">
      <w:pPr>
        <w:pStyle w:val="AutoritetiEmer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Petrit Ahmeti</w:t>
      </w:r>
    </w:p>
    <w:sectPr w:rsidR="00ED2898" w:rsidRPr="00A73D69" w:rsidSect="00CA4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D2898"/>
    <w:rsid w:val="00997481"/>
    <w:rsid w:val="00CA4BC0"/>
    <w:rsid w:val="00ED2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EDDFD43-1114-4C47-89C0-2EA7A4C5D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4BC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D289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ED289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D289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ED289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D289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D289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ED289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D289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D289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D289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D289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ED289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D289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2019-03-18T14:26:00Z</dcterms:created>
  <dcterms:modified xsi:type="dcterms:W3CDTF">2019-03-18T14:26:00Z</dcterms:modified>
</cp:coreProperties>
</file>