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603" w:rsidRPr="00B41ED5" w:rsidRDefault="000C7603" w:rsidP="000C7603">
      <w:pPr>
        <w:pStyle w:val="Akti"/>
        <w:rPr>
          <w:lang w:val="sq-AL"/>
        </w:rPr>
      </w:pPr>
      <w:r w:rsidRPr="00B41ED5">
        <w:rPr>
          <w:lang w:val="sq-AL"/>
        </w:rPr>
        <w:t xml:space="preserve">VENDIM </w:t>
      </w:r>
    </w:p>
    <w:p w:rsidR="000C7603" w:rsidRPr="00B41ED5" w:rsidRDefault="000C7603" w:rsidP="000C7603">
      <w:pPr>
        <w:pStyle w:val="NumriData"/>
        <w:rPr>
          <w:lang w:val="sq-AL"/>
        </w:rPr>
      </w:pPr>
      <w:r w:rsidRPr="00B41ED5">
        <w:rPr>
          <w:lang w:val="sq-AL"/>
        </w:rPr>
        <w:t>Nr. 3, datë 17.1.2014</w:t>
      </w:r>
    </w:p>
    <w:p w:rsidR="000C7603" w:rsidRPr="001B2CFE" w:rsidRDefault="000C7603" w:rsidP="000C7603">
      <w:pPr>
        <w:pStyle w:val="Paragrafi"/>
        <w:rPr>
          <w:sz w:val="14"/>
          <w:lang w:val="sq-AL"/>
        </w:rPr>
      </w:pPr>
    </w:p>
    <w:p w:rsidR="000C7603" w:rsidRPr="00B41ED5" w:rsidRDefault="000C7603" w:rsidP="000C7603">
      <w:pPr>
        <w:pStyle w:val="Titulli"/>
        <w:rPr>
          <w:lang w:val="sq-AL"/>
        </w:rPr>
      </w:pPr>
      <w:r w:rsidRPr="00B41ED5">
        <w:rPr>
          <w:lang w:val="sq-AL"/>
        </w:rPr>
        <w:t xml:space="preserve"> PËR LICENCIMIN E SHOQËRISË “EN. ERGY” SHPK NË AKTIVITETIN E TREGTIMIT TË ENERGJISË ELEKTRIKE</w:t>
      </w:r>
    </w:p>
    <w:p w:rsidR="000C7603" w:rsidRPr="001B2CFE" w:rsidRDefault="000C7603" w:rsidP="000C7603">
      <w:pPr>
        <w:pStyle w:val="Paragrafi"/>
        <w:rPr>
          <w:sz w:val="12"/>
          <w:lang w:val="sq-AL"/>
        </w:rPr>
      </w:pP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>Në mbështetje të neneve 8, pika 2</w:t>
      </w:r>
      <w:r>
        <w:rPr>
          <w:lang w:val="sq-AL"/>
        </w:rPr>
        <w:t>,</w:t>
      </w:r>
      <w:r w:rsidRPr="00B41ED5">
        <w:rPr>
          <w:lang w:val="sq-AL"/>
        </w:rPr>
        <w:t xml:space="preserve"> germa “a”; 9 dhe 13, pika 1, germa “d” të ligjit nr. 9072, datë 22.5.2003 “Për sektorin e energjisë elektrike”, të ndryshuar, neneve 4, pika 1, germa “g”; 8; 9; 13 dhe 14, pika 1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17.1.2014, pasi shqyrtoi aplikimin e paraqitur nga shoqëria “EN. Ergy” sh.p.k., si dhe relacionin e Drejtorisë së Licencimit dhe</w:t>
      </w:r>
      <w:r>
        <w:rPr>
          <w:lang w:val="sq-AL"/>
        </w:rPr>
        <w:t xml:space="preserve"> të</w:t>
      </w:r>
      <w:r w:rsidRPr="00B41ED5">
        <w:rPr>
          <w:lang w:val="sq-AL"/>
        </w:rPr>
        <w:t xml:space="preserve"> Monitorimit të Tregut dhe Drejtorisë Juridike dhe të Mbrojtjes së Konsumatorit për licencimin në aktivitetin e tregtimit të energjisë elektrike të kësaj shoqërie,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 xml:space="preserve">konstatoi se: 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 xml:space="preserve">Aplikimi i shoqërisë “EN. Ergy” sh.p.k. plotëson tërësisht kërkesat e parashikuara nga ERE-ja në rregulloren “Për procedurat e licencimit, modifikimit, transferimit të plotë/të pjesshëm dhe rinovimit të licencave”, si më poshtë: 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>- formati i aplikimit (neni 9, pika 1) është paraqitur dhe plotësuar në mënyrë korrekte</w:t>
      </w:r>
      <w:r>
        <w:rPr>
          <w:lang w:val="sq-AL"/>
        </w:rPr>
        <w:t>;</w:t>
      </w:r>
      <w:r w:rsidRPr="00B41ED5">
        <w:rPr>
          <w:lang w:val="sq-AL"/>
        </w:rPr>
        <w:t xml:space="preserve"> 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>- dokumentacioni juridik, administrativ dhe pronësor (neni 9, pika 2) është paraqitur dhe plotësuar në mënyrë korrekte</w:t>
      </w:r>
      <w:r>
        <w:rPr>
          <w:lang w:val="sq-AL"/>
        </w:rPr>
        <w:t>;</w:t>
      </w:r>
      <w:r w:rsidRPr="00B41ED5">
        <w:rPr>
          <w:lang w:val="sq-AL"/>
        </w:rPr>
        <w:t xml:space="preserve"> 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>- dokumentacioni financiar dhe fiskal (neni 9, pika 3) është paraqitur dhe plotësuar në mënyrë korrekte</w:t>
      </w:r>
      <w:r>
        <w:rPr>
          <w:lang w:val="sq-AL"/>
        </w:rPr>
        <w:t>;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>- dokumentacioni teknik (neni 9, pika 4.10 germat “a”, “b” dhe “c”) është paraqitur në mënyrë korrekte.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 xml:space="preserve">Për gjithë sa më sipër , Bordi i Komisionerëve i ERE-s </w:t>
      </w:r>
    </w:p>
    <w:p w:rsidR="000C7603" w:rsidRPr="001B2CFE" w:rsidRDefault="000C7603" w:rsidP="000C7603">
      <w:pPr>
        <w:pStyle w:val="Paragrafi"/>
        <w:rPr>
          <w:sz w:val="14"/>
          <w:lang w:val="sq-AL"/>
        </w:rPr>
      </w:pPr>
    </w:p>
    <w:p w:rsidR="000C7603" w:rsidRPr="00B41ED5" w:rsidRDefault="000C7603" w:rsidP="000C7603">
      <w:pPr>
        <w:pStyle w:val="VENDOSI"/>
        <w:rPr>
          <w:lang w:val="sq-AL"/>
        </w:rPr>
      </w:pPr>
      <w:r w:rsidRPr="00B41ED5">
        <w:rPr>
          <w:lang w:val="sq-AL"/>
        </w:rPr>
        <w:t>Vendosi:</w:t>
      </w:r>
    </w:p>
    <w:p w:rsidR="000C7603" w:rsidRPr="001B2CFE" w:rsidRDefault="000C7603" w:rsidP="000C7603">
      <w:pPr>
        <w:pStyle w:val="Paragrafi"/>
        <w:rPr>
          <w:sz w:val="14"/>
          <w:lang w:val="sq-AL"/>
        </w:rPr>
      </w:pP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 xml:space="preserve">1. Të licencojë shoqërinë “EN. Ergy” sh.p.k. në aktivitetin e tregtimit të energjisë elektrike, për një afat 5-vjeçar. 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>2. Ngarkohet Drejtoria e Licencimit dhe e Monitorimit të Tregut të njoftojë aplikuesin për vendimin e Bordit të Komisionerëve të ERE-s.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>Ky vendim hyn në fuqi menjëherë.</w:t>
      </w:r>
    </w:p>
    <w:p w:rsidR="000C7603" w:rsidRPr="00B41ED5" w:rsidRDefault="000C7603" w:rsidP="000C7603">
      <w:pPr>
        <w:pStyle w:val="Paragrafi"/>
        <w:rPr>
          <w:lang w:val="sq-AL"/>
        </w:rPr>
      </w:pPr>
      <w:r w:rsidRPr="00B41ED5">
        <w:rPr>
          <w:lang w:val="sq-AL"/>
        </w:rPr>
        <w:t>Ky vendim botohet në Fletoren Zyrtare.</w:t>
      </w:r>
    </w:p>
    <w:p w:rsidR="000C7603" w:rsidRPr="00B41ED5" w:rsidRDefault="000C7603" w:rsidP="000C7603">
      <w:pPr>
        <w:pStyle w:val="Autoriteti"/>
        <w:rPr>
          <w:lang w:val="sq-AL"/>
        </w:rPr>
      </w:pPr>
      <w:r w:rsidRPr="00B41ED5">
        <w:rPr>
          <w:lang w:val="sq-AL"/>
        </w:rPr>
        <w:t>Kryetari</w:t>
      </w:r>
    </w:p>
    <w:p w:rsidR="000C7603" w:rsidRPr="00B41ED5" w:rsidRDefault="000C7603" w:rsidP="000C7603">
      <w:pPr>
        <w:pStyle w:val="AutoritetiEmer"/>
        <w:rPr>
          <w:lang w:val="sq-AL"/>
        </w:rPr>
      </w:pPr>
      <w:r w:rsidRPr="00B41ED5">
        <w:rPr>
          <w:lang w:val="sq-AL"/>
        </w:rPr>
        <w:t>Petrit Ahmeti</w:t>
      </w: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0C7603"/>
    <w:rsid w:val="000C7603"/>
    <w:rsid w:val="00214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C760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0C7603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0C7603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0C7603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C7603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0C7603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0C7603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0C7603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0C7603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C7603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0C7603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0C7603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0C7603"/>
    <w:rPr>
      <w:rFonts w:ascii="CG Times" w:eastAsia="MS Mincho" w:hAnsi="CG Times" w:cs="CG Times"/>
      <w:b/>
      <w:bCs/>
      <w:caps/>
      <w:color w:val="000000"/>
      <w:lang w:val="en-GB"/>
    </w:rPr>
  </w:style>
  <w:style w:type="character" w:customStyle="1" w:styleId="AutoritetiEmerChar">
    <w:name w:val="Autoriteti_Emer Char"/>
    <w:link w:val="AutoritetiEmer"/>
    <w:locked/>
    <w:rsid w:val="000C7603"/>
    <w:rPr>
      <w:rFonts w:ascii="CG Times" w:eastAsia="MS Mincho" w:hAnsi="CG Times" w:cs="Times New Roman"/>
      <w:b/>
      <w:bC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2014-07-08T09:53:00Z</dcterms:created>
  <dcterms:modified xsi:type="dcterms:W3CDTF">2014-07-08T09:54:00Z</dcterms:modified>
</cp:coreProperties>
</file>