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4C4" w:rsidRPr="001B2CFE" w:rsidRDefault="00F974C4" w:rsidP="00F974C4">
      <w:pPr>
        <w:pStyle w:val="Paragrafi"/>
        <w:rPr>
          <w:sz w:val="16"/>
          <w:lang w:val="sq-AL"/>
        </w:rPr>
      </w:pPr>
    </w:p>
    <w:p w:rsidR="00F974C4" w:rsidRPr="00B41ED5" w:rsidRDefault="00F974C4" w:rsidP="00F974C4">
      <w:pPr>
        <w:pStyle w:val="Akti"/>
        <w:rPr>
          <w:lang w:val="sq-AL"/>
        </w:rPr>
      </w:pPr>
      <w:r w:rsidRPr="00B41ED5">
        <w:rPr>
          <w:lang w:val="sq-AL"/>
        </w:rPr>
        <w:t>VENDIM</w:t>
      </w:r>
    </w:p>
    <w:p w:rsidR="00F974C4" w:rsidRPr="00B41ED5" w:rsidRDefault="00F974C4" w:rsidP="00F974C4">
      <w:pPr>
        <w:pStyle w:val="NumriData"/>
        <w:rPr>
          <w:lang w:val="sq-AL"/>
        </w:rPr>
      </w:pPr>
      <w:r w:rsidRPr="00B41ED5">
        <w:rPr>
          <w:lang w:val="sq-AL"/>
        </w:rPr>
        <w:t>Nr. 5, datë 17.1.2014</w:t>
      </w:r>
    </w:p>
    <w:p w:rsidR="00F974C4" w:rsidRPr="001B2CFE" w:rsidRDefault="00F974C4" w:rsidP="00F974C4">
      <w:pPr>
        <w:pStyle w:val="NumriData"/>
        <w:rPr>
          <w:sz w:val="14"/>
          <w:lang w:val="sq-AL"/>
        </w:rPr>
      </w:pPr>
    </w:p>
    <w:p w:rsidR="00F974C4" w:rsidRDefault="00F974C4" w:rsidP="00F974C4">
      <w:pPr>
        <w:pStyle w:val="Titulli"/>
        <w:rPr>
          <w:lang w:val="sq-AL"/>
        </w:rPr>
      </w:pPr>
      <w:r w:rsidRPr="00B41ED5">
        <w:rPr>
          <w:lang w:val="sq-AL"/>
        </w:rPr>
        <w:t xml:space="preserve">MBI ANKANDIN E MUAJIT SHKURT 2014 TË KAPACITETEVE </w:t>
      </w:r>
    </w:p>
    <w:p w:rsidR="00F974C4" w:rsidRPr="00B41ED5" w:rsidRDefault="00F974C4" w:rsidP="00F974C4">
      <w:pPr>
        <w:pStyle w:val="Titulli"/>
        <w:rPr>
          <w:lang w:val="sq-AL"/>
        </w:rPr>
      </w:pPr>
      <w:r w:rsidRPr="00B41ED5">
        <w:rPr>
          <w:lang w:val="sq-AL"/>
        </w:rPr>
        <w:t xml:space="preserve">TË INTERKONJEKSIONIT </w:t>
      </w:r>
    </w:p>
    <w:p w:rsidR="00F974C4" w:rsidRPr="001B2CFE" w:rsidRDefault="00F974C4" w:rsidP="00F974C4">
      <w:pPr>
        <w:pStyle w:val="Titulli"/>
        <w:rPr>
          <w:sz w:val="14"/>
          <w:lang w:val="sq-AL"/>
        </w:rPr>
      </w:pP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Në mbështetje të nenit 8, pika 2, germa “ç”, paragrafi “ii”, dhe 9 të ligjit nr. 9072, datë 22.5.2003 “Për sektorin e energjisë elektrike”, të ndryshuar, pikës 7, germa “b” të Modelit të Tregut të Energjisë Elektrike</w:t>
      </w:r>
      <w:r>
        <w:rPr>
          <w:lang w:val="sq-AL"/>
        </w:rPr>
        <w:t>,</w:t>
      </w:r>
      <w:r w:rsidRPr="00B41ED5">
        <w:rPr>
          <w:lang w:val="sq-AL"/>
        </w:rPr>
        <w:t xml:space="preserve"> të miratuar me vendimin e Këshillit të Ministrave nr. 338, datë 19.3.2008</w:t>
      </w:r>
      <w:r>
        <w:rPr>
          <w:lang w:val="sq-AL"/>
        </w:rPr>
        <w:t>,</w:t>
      </w:r>
      <w:r w:rsidRPr="00B41ED5">
        <w:rPr>
          <w:lang w:val="sq-AL"/>
        </w:rPr>
        <w:t xml:space="preserve"> të ndryshuar, si dhe kapitullit X, pika 2 të “Rregullave të tregut shqiptar të energjisë elektrike”, të miratuara nga ERE-ja me vendimin e Bordit të Komisionerëve nr. 68, datë 23.6.2008, Bordi i Komisionerëve i ERE-s, në mbledhjen e tij të datës 17.1.2014, pasi shqyrtoi relacionin e drejtorive teknike, </w:t>
      </w:r>
    </w:p>
    <w:p w:rsidR="00F974C4" w:rsidRPr="001B2CFE" w:rsidRDefault="00F974C4" w:rsidP="00F974C4">
      <w:pPr>
        <w:pStyle w:val="Paragrafi"/>
        <w:rPr>
          <w:sz w:val="16"/>
          <w:lang w:val="sq-AL"/>
        </w:rPr>
      </w:pPr>
    </w:p>
    <w:p w:rsidR="00F974C4" w:rsidRPr="00B41ED5" w:rsidRDefault="00F974C4" w:rsidP="00F974C4">
      <w:pPr>
        <w:pStyle w:val="VENDOSI"/>
        <w:rPr>
          <w:lang w:val="sq-AL"/>
        </w:rPr>
      </w:pPr>
      <w:r w:rsidRPr="00B41ED5">
        <w:rPr>
          <w:lang w:val="sq-AL"/>
        </w:rPr>
        <w:t>Vendosi:</w:t>
      </w:r>
    </w:p>
    <w:p w:rsidR="00F974C4" w:rsidRPr="001B2CFE" w:rsidRDefault="00F974C4" w:rsidP="00F974C4">
      <w:pPr>
        <w:pStyle w:val="Paragrafi"/>
        <w:rPr>
          <w:sz w:val="16"/>
          <w:lang w:val="sq-AL"/>
        </w:rPr>
      </w:pP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1. OST sh.a. t’i alokojë me të drejta të siguruara pa pagesë shoqërisë KESH sh.a., kapacitetet ndërkufitare të interkonjeksionit për muajin shkurt 2014, në drejtim importi, për kryerjen e importit të energjisë elektrike, për furnizimin e konsumatorëve tariforë, duke pasur parasysh nevojën për kapacitet importues të pjesëmarrësve të tjerë të tregut të energjisë elektrike në Shqipëri.</w:t>
      </w: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2. OST sh.a. të zhvillojë ankand për muajin shkurt 2014, për kapacitetet e mbetura ndërkufitare në drejtimin e importit, me qëllim plotësimin e nevojave për kapacitet importues të pjesëmarrësve të tjerë të tregut të energjisë elektrike në Shqipëri.</w:t>
      </w: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3. OST sh.a. të zhvillojë ankandin për muajin shkurt 2014, për kapacitetet ndërkufitare me drejtim eksporti.</w:t>
      </w: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4. Drejtoria Juridike dhe e Mbrojtjes së Konsumatorit të njoftoj</w:t>
      </w:r>
      <w:r>
        <w:rPr>
          <w:lang w:val="sq-AL"/>
        </w:rPr>
        <w:t>ë</w:t>
      </w:r>
      <w:r w:rsidRPr="00B41ED5">
        <w:rPr>
          <w:lang w:val="sq-AL"/>
        </w:rPr>
        <w:t xml:space="preserve"> OST sh.a., për vendimin e Bordit të Komisionerëve të ERE-s.</w:t>
      </w: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Ky vendim hyn në fuqi menjëherë.</w:t>
      </w:r>
    </w:p>
    <w:p w:rsidR="00F974C4" w:rsidRPr="00B41ED5" w:rsidRDefault="00F974C4" w:rsidP="00F974C4">
      <w:pPr>
        <w:pStyle w:val="Paragrafi"/>
        <w:rPr>
          <w:lang w:val="sq-AL"/>
        </w:rPr>
      </w:pPr>
      <w:r w:rsidRPr="00B41ED5">
        <w:rPr>
          <w:lang w:val="sq-AL"/>
        </w:rPr>
        <w:t>Ky vendim botohet në Fletoren Zyrtare.</w:t>
      </w:r>
    </w:p>
    <w:p w:rsidR="00F974C4" w:rsidRPr="00B41ED5" w:rsidRDefault="00F974C4" w:rsidP="00F974C4">
      <w:pPr>
        <w:pStyle w:val="Autoriteti"/>
        <w:rPr>
          <w:lang w:val="sq-AL"/>
        </w:rPr>
      </w:pPr>
      <w:r w:rsidRPr="00B41ED5">
        <w:rPr>
          <w:lang w:val="sq-AL"/>
        </w:rPr>
        <w:t>Kryetari</w:t>
      </w:r>
    </w:p>
    <w:p w:rsidR="00F974C4" w:rsidRPr="00B41ED5" w:rsidRDefault="00F974C4" w:rsidP="00F974C4">
      <w:pPr>
        <w:pStyle w:val="AutoritetiEmer"/>
        <w:rPr>
          <w:lang w:val="sq-AL"/>
        </w:rPr>
      </w:pPr>
      <w:r w:rsidRPr="00B41ED5">
        <w:rPr>
          <w:lang w:val="sq-AL"/>
        </w:rPr>
        <w:t>Petrit Ahmeti</w:t>
      </w:r>
    </w:p>
    <w:p w:rsidR="00F974C4" w:rsidRPr="00B41ED5" w:rsidRDefault="00F974C4" w:rsidP="00F974C4">
      <w:pPr>
        <w:pStyle w:val="Paragrafi"/>
        <w:rPr>
          <w:lang w:val="sq-AL"/>
        </w:rPr>
      </w:pPr>
    </w:p>
    <w:p w:rsidR="00F974C4" w:rsidRPr="00B41ED5" w:rsidRDefault="00F974C4" w:rsidP="00F974C4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F974C4"/>
    <w:rsid w:val="002145EB"/>
    <w:rsid w:val="00F97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74C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974C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F974C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F974C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74C4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F974C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F974C4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F974C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F974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74C4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F974C4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974C4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F974C4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F974C4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2014-07-08T09:57:00Z</dcterms:created>
  <dcterms:modified xsi:type="dcterms:W3CDTF">2014-07-08T09:57:00Z</dcterms:modified>
</cp:coreProperties>
</file>