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BCC" w:rsidRPr="00DF0A23" w:rsidRDefault="000E3BCC" w:rsidP="000E3BCC">
      <w:pPr>
        <w:pStyle w:val="Akti"/>
        <w:keepNext w:val="0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 xml:space="preserve">VENDIM </w:t>
      </w:r>
    </w:p>
    <w:p w:rsidR="000E3BCC" w:rsidRPr="00DF0A23" w:rsidRDefault="004D76EB" w:rsidP="000E3BCC">
      <w:pPr>
        <w:pStyle w:val="NumriData"/>
        <w:keepNext w:val="0"/>
        <w:ind w:firstLine="284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Nr. 10, datë </w:t>
      </w:r>
      <w:bookmarkStart w:id="0" w:name="_GoBack"/>
      <w:r>
        <w:rPr>
          <w:sz w:val="21"/>
          <w:szCs w:val="21"/>
          <w:lang w:val="sq-AL"/>
        </w:rPr>
        <w:t>6.2.2014</w:t>
      </w:r>
    </w:p>
    <w:p w:rsidR="000E3BCC" w:rsidRPr="00742502" w:rsidRDefault="000E3BCC" w:rsidP="000E3BCC">
      <w:pPr>
        <w:pStyle w:val="Paragrafi"/>
        <w:ind w:firstLine="284"/>
        <w:rPr>
          <w:sz w:val="14"/>
          <w:szCs w:val="14"/>
          <w:lang w:val="sq-AL"/>
        </w:rPr>
      </w:pPr>
    </w:p>
    <w:bookmarkEnd w:id="0"/>
    <w:p w:rsidR="000E3BCC" w:rsidRPr="00DF0A23" w:rsidRDefault="000E3BCC" w:rsidP="000E3BCC">
      <w:pPr>
        <w:pStyle w:val="Titulli"/>
        <w:keepNext w:val="0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MBI KËRKESËN E SHOQËRISË “KESH” SHA PËR RINOVIMIN E LICENCËS NË AKTIVITETIN E FURNIZUESIT PUBLIK ME SHUMICË</w:t>
      </w:r>
    </w:p>
    <w:p w:rsidR="000E3BCC" w:rsidRPr="003F17C5" w:rsidRDefault="000E3BCC" w:rsidP="000E3BCC">
      <w:pPr>
        <w:pStyle w:val="Paragrafi"/>
        <w:ind w:firstLine="284"/>
        <w:rPr>
          <w:sz w:val="10"/>
          <w:szCs w:val="10"/>
          <w:lang w:val="sq-AL"/>
        </w:rPr>
      </w:pPr>
    </w:p>
    <w:p w:rsidR="000E3BCC" w:rsidRPr="00742502" w:rsidRDefault="000E3BCC" w:rsidP="000E3BCC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Në mbështetje të neneve 9; 13, pika 1, germa “ç”</w:t>
      </w:r>
      <w:r>
        <w:rPr>
          <w:sz w:val="21"/>
          <w:szCs w:val="21"/>
          <w:lang w:val="sq-AL"/>
        </w:rPr>
        <w:t>,</w:t>
      </w:r>
      <w:r w:rsidRPr="00DF0A23">
        <w:rPr>
          <w:sz w:val="21"/>
          <w:szCs w:val="21"/>
          <w:lang w:val="sq-AL"/>
        </w:rPr>
        <w:t xml:space="preserve"> të ligjit nr. 9072, datë 22.5.2003 “Për sektorin e energjisë elektrike”, të ndryshuar; neneve 7; 149 dhe 150 të ligjit nr. 8485, datë 12.5.1999 “Kodi i Procedurave Administrative”, neneve 4, pika 1, germa “d”; 5, pika 1, germa “d”; 16 të rregullores “Për procedurat e licencimit, modifikimit, transferimit tëplotë/të pjesshëm dhe rinovimit të licencave”, të miratuar me vendimin e Bordit të Komisionerëve nr. 108, datë 9.9.2008, Bordi i Komisionerëve të Entit Rregullator të Energjisë (ERE), në mbledhjen e tij të datës 6.2.2014, pasi shqyrtoi relacionin e përgatitur nga drejtoritë teknike të ERE-s, në lidhje me kërkesën e shoqërisë “KESH” sh.a. për rinovimin e licencës në aktivitetin e furnizuesit </w:t>
      </w:r>
      <w:r w:rsidRPr="00742502">
        <w:rPr>
          <w:spacing w:val="-4"/>
          <w:sz w:val="21"/>
          <w:szCs w:val="21"/>
          <w:lang w:val="sq-AL"/>
        </w:rPr>
        <w:t>publik me shumicë,</w:t>
      </w:r>
    </w:p>
    <w:p w:rsidR="000E3BCC" w:rsidRPr="00742502" w:rsidRDefault="000E3BCC" w:rsidP="000E3BCC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742502">
        <w:rPr>
          <w:spacing w:val="-4"/>
          <w:sz w:val="21"/>
          <w:szCs w:val="21"/>
          <w:lang w:val="sq-AL"/>
        </w:rPr>
        <w:t>konstatoi se:</w:t>
      </w:r>
    </w:p>
    <w:p w:rsidR="000E3BCC" w:rsidRPr="00897593" w:rsidRDefault="000E3BCC" w:rsidP="000E3BCC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897593">
        <w:rPr>
          <w:spacing w:val="-4"/>
          <w:sz w:val="21"/>
          <w:szCs w:val="21"/>
          <w:lang w:val="sq-AL"/>
        </w:rPr>
        <w:t xml:space="preserve">Aplikimi i shoqërisë “KESH” sh.a. plotëson tërësisht kërkesat e parashikuara nga ERE në rregulloren “Për procedurat e licencimit, modifikimit, transferimit të plotë/të pjesshëm dhe rinovimit të licencave”, si më poshtë: </w:t>
      </w:r>
    </w:p>
    <w:p w:rsidR="000E3BCC" w:rsidRPr="00897593" w:rsidRDefault="000E3BCC" w:rsidP="000E3BCC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897593">
        <w:rPr>
          <w:spacing w:val="-4"/>
          <w:sz w:val="21"/>
          <w:szCs w:val="21"/>
          <w:lang w:val="sq-AL"/>
        </w:rPr>
        <w:t xml:space="preserve">- Formati i aplikimit (neni 9, pika 1) është paraqitur dhe plotësuar në mënyrë korrekte. </w:t>
      </w:r>
    </w:p>
    <w:p w:rsidR="000E3BCC" w:rsidRDefault="000E3BCC" w:rsidP="000E3BCC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897593">
        <w:rPr>
          <w:spacing w:val="-4"/>
          <w:sz w:val="21"/>
          <w:szCs w:val="21"/>
          <w:lang w:val="sq-AL"/>
        </w:rPr>
        <w:t>- Dokumentacioni juridik, administrativ dhe pronësor (neni 9, pika 2) është paraqitur dhe plotësuar në mënyrë korrekte.</w:t>
      </w:r>
    </w:p>
    <w:p w:rsidR="000E3BCC" w:rsidRPr="00DF0A23" w:rsidRDefault="000E3BCC" w:rsidP="000E3BCC">
      <w:pPr>
        <w:pStyle w:val="Paragrafi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 xml:space="preserve">- Dokumentacioni financiar dhe fiskal (neni 9, pika 3) është paraqitur dhe plotësuar në mënyrë korrekte. </w:t>
      </w:r>
    </w:p>
    <w:p w:rsidR="000E3BCC" w:rsidRPr="00DF0A23" w:rsidRDefault="000E3BCC" w:rsidP="000E3BCC">
      <w:pPr>
        <w:pStyle w:val="Paragrafi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Për gjithë sa më sipër cituar, Bordi i Komisionerëve të ERE-s</w:t>
      </w:r>
    </w:p>
    <w:p w:rsidR="000E3BCC" w:rsidRPr="00897593" w:rsidRDefault="000E3BCC" w:rsidP="000E3BCC">
      <w:pPr>
        <w:pStyle w:val="Paragrafi"/>
        <w:ind w:firstLine="284"/>
        <w:rPr>
          <w:sz w:val="12"/>
          <w:szCs w:val="12"/>
          <w:lang w:val="sq-AL"/>
        </w:rPr>
      </w:pPr>
    </w:p>
    <w:p w:rsidR="000E3BCC" w:rsidRPr="00DF0A23" w:rsidRDefault="000E3BCC" w:rsidP="000E3BCC">
      <w:pPr>
        <w:pStyle w:val="VENDOSI"/>
        <w:keepNext w:val="0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VENDOSI:</w:t>
      </w:r>
    </w:p>
    <w:p w:rsidR="000E3BCC" w:rsidRPr="00897593" w:rsidRDefault="000E3BCC" w:rsidP="000E3BCC">
      <w:pPr>
        <w:pStyle w:val="Paragrafi"/>
        <w:ind w:firstLine="284"/>
        <w:rPr>
          <w:sz w:val="12"/>
          <w:szCs w:val="12"/>
          <w:lang w:val="sq-AL"/>
        </w:rPr>
      </w:pPr>
    </w:p>
    <w:p w:rsidR="000E3BCC" w:rsidRPr="00DF0A23" w:rsidRDefault="000E3BCC" w:rsidP="000E3BCC">
      <w:pPr>
        <w:pStyle w:val="Paragrafi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1. Rinovimin e licencës së shoqërisë “KESH” sh.a., në aktivitetin e furnizuesit publik me shumicë të energjisë elektrike, miratuar me vendimin e Bordit të Komisionerëve të ERE-s nr. 59, datë 3.6.2008, me një afat 5-vjeçar.</w:t>
      </w:r>
    </w:p>
    <w:p w:rsidR="000E3BCC" w:rsidRPr="00DF0A23" w:rsidRDefault="000E3BCC" w:rsidP="000E3BCC">
      <w:pPr>
        <w:pStyle w:val="Paragrafi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2. Drejtoria e Licencimit dhe e Monitorimit të Tregut të njoftojë aplikuesin për vendimin e Bordit të Komisionerëve të ERE-s. </w:t>
      </w:r>
    </w:p>
    <w:p w:rsidR="000E3BCC" w:rsidRPr="00DF0A23" w:rsidRDefault="000E3BCC" w:rsidP="000E3BCC">
      <w:pPr>
        <w:pStyle w:val="Paragrafi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Ky vendim hyn në fuqi menjëherë.</w:t>
      </w:r>
    </w:p>
    <w:p w:rsidR="000E3BCC" w:rsidRDefault="000E3BCC" w:rsidP="000E3BCC">
      <w:pPr>
        <w:pStyle w:val="Paragrafi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Ky vendim botohet në Fletoren Zyrtare.</w:t>
      </w:r>
    </w:p>
    <w:p w:rsidR="000E3BCC" w:rsidRPr="00FF49B7" w:rsidRDefault="000E3BCC" w:rsidP="000E3BCC">
      <w:pPr>
        <w:pStyle w:val="Paragrafi"/>
        <w:ind w:firstLine="284"/>
        <w:rPr>
          <w:sz w:val="14"/>
          <w:szCs w:val="14"/>
          <w:lang w:val="sq-AL"/>
        </w:rPr>
      </w:pPr>
      <w:r w:rsidRPr="00DF0A23">
        <w:rPr>
          <w:sz w:val="21"/>
          <w:szCs w:val="21"/>
          <w:lang w:val="sq-AL"/>
        </w:rPr>
        <w:t xml:space="preserve"> </w:t>
      </w:r>
    </w:p>
    <w:p w:rsidR="000E3BCC" w:rsidRPr="00DF0A23" w:rsidRDefault="000E3BCC" w:rsidP="000E3BCC">
      <w:pPr>
        <w:pStyle w:val="Autoriteti"/>
        <w:keepNext w:val="0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Kryetari</w:t>
      </w:r>
    </w:p>
    <w:p w:rsidR="000E3BCC" w:rsidRDefault="000E3BCC" w:rsidP="000E3BCC">
      <w:pPr>
        <w:pStyle w:val="AutoritetiEmer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Petrit Ahmeti</w:t>
      </w:r>
    </w:p>
    <w:p w:rsidR="000E3BCC" w:rsidRDefault="000E3BCC" w:rsidP="000E3BCC">
      <w:pPr>
        <w:rPr>
          <w:lang w:val="sq-AL"/>
        </w:rPr>
      </w:pPr>
    </w:p>
    <w:p w:rsidR="000D04CF" w:rsidRDefault="000D04CF"/>
    <w:sectPr w:rsidR="000D04CF" w:rsidSect="000D04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BCC"/>
    <w:rsid w:val="000D04CF"/>
    <w:rsid w:val="000E3BCC"/>
    <w:rsid w:val="004D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BC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E3BC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0E3BC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0E3BC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0E3BC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E3BCC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0E3BCC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0E3BCC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0E3BC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0E3BC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E3BCC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0E3BCC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0E3BCC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0E3BCC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utoritetiEmerChar">
    <w:name w:val="Autoriteti_Emer Char"/>
    <w:link w:val="AutoritetiEmer"/>
    <w:locked/>
    <w:rsid w:val="000E3BCC"/>
    <w:rPr>
      <w:rFonts w:ascii="CG Times" w:eastAsia="MS Mincho" w:hAnsi="CG Times" w:cs="Times New Roman"/>
      <w:b/>
      <w:bC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BC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E3BC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0E3BC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0E3BC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0E3BC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E3BCC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0E3BCC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0E3BCC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0E3BC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0E3BC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E3BCC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0E3BCC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0E3BCC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0E3BCC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utoritetiEmerChar">
    <w:name w:val="Autoriteti_Emer Char"/>
    <w:link w:val="AutoritetiEmer"/>
    <w:locked/>
    <w:rsid w:val="000E3BCC"/>
    <w:rPr>
      <w:rFonts w:ascii="CG Times" w:eastAsia="MS Mincho" w:hAnsi="CG Times" w:cs="Times New Roman"/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nisida.fagu</dc:creator>
  <cp:lastModifiedBy>Marsela Xhepa</cp:lastModifiedBy>
  <cp:revision>2</cp:revision>
  <dcterms:created xsi:type="dcterms:W3CDTF">2024-12-18T11:07:00Z</dcterms:created>
  <dcterms:modified xsi:type="dcterms:W3CDTF">2024-12-18T11:07:00Z</dcterms:modified>
</cp:coreProperties>
</file>