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13D" w:rsidRPr="009E5DCE" w:rsidRDefault="00CD213D" w:rsidP="00CD213D">
      <w:pPr>
        <w:spacing w:after="0" w:line="240" w:lineRule="auto"/>
        <w:jc w:val="center"/>
        <w:rPr>
          <w:rFonts w:ascii="CG Times" w:hAnsi="CG Times"/>
          <w:b/>
          <w:spacing w:val="-6"/>
          <w:sz w:val="21"/>
          <w:szCs w:val="21"/>
        </w:rPr>
      </w:pPr>
      <w:proofErr w:type="spellStart"/>
      <w:r w:rsidRPr="009E5DCE">
        <w:rPr>
          <w:rFonts w:ascii="CG Times" w:hAnsi="CG Times"/>
          <w:b/>
          <w:spacing w:val="-6"/>
          <w:sz w:val="21"/>
          <w:szCs w:val="21"/>
        </w:rPr>
        <w:t>VENDIM</w:t>
      </w:r>
      <w:proofErr w:type="spellEnd"/>
    </w:p>
    <w:p w:rsidR="00CD213D" w:rsidRPr="009E5DCE" w:rsidRDefault="00CD213D" w:rsidP="00CD213D">
      <w:pPr>
        <w:spacing w:after="0" w:line="240" w:lineRule="auto"/>
        <w:jc w:val="center"/>
        <w:rPr>
          <w:rFonts w:ascii="CG Times" w:hAnsi="CG Times"/>
          <w:b/>
          <w:spacing w:val="-6"/>
          <w:sz w:val="21"/>
          <w:szCs w:val="21"/>
        </w:rPr>
      </w:pPr>
      <w:r w:rsidRPr="009E5DCE">
        <w:rPr>
          <w:rFonts w:ascii="CG Times" w:hAnsi="CG Times"/>
          <w:b/>
          <w:spacing w:val="-6"/>
          <w:sz w:val="21"/>
          <w:szCs w:val="21"/>
        </w:rPr>
        <w:t xml:space="preserve">Nr. 12, </w:t>
      </w:r>
      <w:proofErr w:type="spellStart"/>
      <w:r w:rsidRPr="009E5DCE">
        <w:rPr>
          <w:rFonts w:ascii="CG Times" w:hAnsi="CG Times"/>
          <w:b/>
          <w:spacing w:val="-6"/>
          <w:sz w:val="21"/>
          <w:szCs w:val="21"/>
        </w:rPr>
        <w:t>datë</w:t>
      </w:r>
      <w:proofErr w:type="spellEnd"/>
      <w:r w:rsidRPr="009E5DCE">
        <w:rPr>
          <w:rFonts w:ascii="CG Times" w:hAnsi="CG Times"/>
          <w:b/>
          <w:spacing w:val="-6"/>
          <w:sz w:val="21"/>
          <w:szCs w:val="21"/>
        </w:rPr>
        <w:t xml:space="preserve"> 14.2.2014</w:t>
      </w:r>
    </w:p>
    <w:p w:rsidR="00CD213D" w:rsidRPr="009E5DCE" w:rsidRDefault="00CD213D" w:rsidP="00CD213D">
      <w:pPr>
        <w:spacing w:after="0" w:line="240" w:lineRule="auto"/>
        <w:jc w:val="center"/>
        <w:rPr>
          <w:rFonts w:ascii="CG Times" w:hAnsi="CG Times"/>
          <w:b/>
          <w:spacing w:val="-6"/>
          <w:sz w:val="14"/>
          <w:szCs w:val="21"/>
        </w:rPr>
      </w:pPr>
    </w:p>
    <w:p w:rsidR="00CD213D" w:rsidRPr="009E5DCE" w:rsidRDefault="00CD213D" w:rsidP="00CD213D">
      <w:pPr>
        <w:spacing w:after="0" w:line="240" w:lineRule="auto"/>
        <w:jc w:val="center"/>
        <w:rPr>
          <w:rFonts w:ascii="CG Times" w:hAnsi="CG Times"/>
          <w:b/>
          <w:spacing w:val="-6"/>
          <w:sz w:val="21"/>
          <w:szCs w:val="21"/>
        </w:rPr>
      </w:pPr>
      <w:proofErr w:type="spellStart"/>
      <w:r w:rsidRPr="009E5DCE">
        <w:rPr>
          <w:rFonts w:ascii="CG Times" w:hAnsi="CG Times"/>
          <w:b/>
          <w:spacing w:val="-6"/>
          <w:sz w:val="21"/>
          <w:szCs w:val="21"/>
        </w:rPr>
        <w:t>MBI</w:t>
      </w:r>
      <w:proofErr w:type="spellEnd"/>
      <w:r w:rsidRPr="009E5DCE">
        <w:rPr>
          <w:rFonts w:ascii="CG Times" w:hAnsi="CG Times"/>
          <w:b/>
          <w:spacing w:val="-6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b/>
          <w:spacing w:val="-6"/>
          <w:sz w:val="21"/>
          <w:szCs w:val="21"/>
        </w:rPr>
        <w:t>SHQYRTIMIN</w:t>
      </w:r>
      <w:proofErr w:type="spellEnd"/>
      <w:r w:rsidRPr="009E5DCE">
        <w:rPr>
          <w:rFonts w:ascii="CG Times" w:hAnsi="CG Times"/>
          <w:b/>
          <w:spacing w:val="-6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b/>
          <w:spacing w:val="-6"/>
          <w:sz w:val="21"/>
          <w:szCs w:val="21"/>
        </w:rPr>
        <w:t>DHE</w:t>
      </w:r>
      <w:proofErr w:type="spellEnd"/>
      <w:r w:rsidRPr="009E5DCE">
        <w:rPr>
          <w:rFonts w:ascii="CG Times" w:hAnsi="CG Times"/>
          <w:b/>
          <w:spacing w:val="-6"/>
          <w:sz w:val="21"/>
          <w:szCs w:val="21"/>
        </w:rPr>
        <w:t xml:space="preserve"> </w:t>
      </w:r>
      <w:proofErr w:type="spellStart"/>
      <w:r>
        <w:rPr>
          <w:rFonts w:ascii="CG Times" w:hAnsi="CG Times"/>
          <w:b/>
          <w:spacing w:val="-6"/>
          <w:sz w:val="21"/>
          <w:szCs w:val="21"/>
        </w:rPr>
        <w:t>MIRATIMIN</w:t>
      </w:r>
      <w:proofErr w:type="spellEnd"/>
      <w:r>
        <w:rPr>
          <w:rFonts w:ascii="CG Times" w:hAnsi="CG Times"/>
          <w:b/>
          <w:spacing w:val="-6"/>
          <w:sz w:val="21"/>
          <w:szCs w:val="21"/>
        </w:rPr>
        <w:t xml:space="preserve"> E “</w:t>
      </w:r>
      <w:proofErr w:type="spellStart"/>
      <w:r>
        <w:rPr>
          <w:rFonts w:ascii="CG Times" w:hAnsi="CG Times"/>
          <w:b/>
          <w:spacing w:val="-6"/>
          <w:sz w:val="21"/>
          <w:szCs w:val="21"/>
        </w:rPr>
        <w:t>PROGRAMIT</w:t>
      </w:r>
      <w:proofErr w:type="spellEnd"/>
      <w:r>
        <w:rPr>
          <w:rFonts w:ascii="CG Times" w:hAnsi="CG Times"/>
          <w:b/>
          <w:spacing w:val="-6"/>
          <w:sz w:val="21"/>
          <w:szCs w:val="21"/>
        </w:rPr>
        <w:t xml:space="preserve"> </w:t>
      </w:r>
      <w:proofErr w:type="spellStart"/>
      <w:r>
        <w:rPr>
          <w:rFonts w:ascii="CG Times" w:hAnsi="CG Times"/>
          <w:b/>
          <w:spacing w:val="-6"/>
          <w:sz w:val="21"/>
          <w:szCs w:val="21"/>
        </w:rPr>
        <w:t>TË</w:t>
      </w:r>
      <w:proofErr w:type="spellEnd"/>
      <w:r>
        <w:rPr>
          <w:rFonts w:ascii="CG Times" w:hAnsi="CG Times"/>
          <w:b/>
          <w:spacing w:val="-6"/>
          <w:sz w:val="21"/>
          <w:szCs w:val="21"/>
        </w:rPr>
        <w:t xml:space="preserve"> </w:t>
      </w:r>
      <w:proofErr w:type="spellStart"/>
      <w:r>
        <w:rPr>
          <w:rFonts w:ascii="CG Times" w:hAnsi="CG Times"/>
          <w:b/>
          <w:spacing w:val="-6"/>
          <w:sz w:val="21"/>
          <w:szCs w:val="21"/>
        </w:rPr>
        <w:t>PËRPU</w:t>
      </w:r>
      <w:r w:rsidRPr="009E5DCE">
        <w:rPr>
          <w:rFonts w:ascii="CG Times" w:hAnsi="CG Times"/>
          <w:b/>
          <w:spacing w:val="-6"/>
          <w:sz w:val="21"/>
          <w:szCs w:val="21"/>
        </w:rPr>
        <w:t>THSHMËRISË</w:t>
      </w:r>
      <w:proofErr w:type="spellEnd"/>
      <w:r w:rsidRPr="009E5DCE">
        <w:rPr>
          <w:rFonts w:ascii="CG Times" w:hAnsi="CG Times"/>
          <w:b/>
          <w:spacing w:val="-6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b/>
          <w:spacing w:val="-6"/>
          <w:sz w:val="21"/>
          <w:szCs w:val="21"/>
        </w:rPr>
        <w:t>RREGULLATORE</w:t>
      </w:r>
      <w:proofErr w:type="spellEnd"/>
      <w:r w:rsidRPr="009E5DCE">
        <w:rPr>
          <w:rFonts w:ascii="CG Times" w:hAnsi="CG Times"/>
          <w:b/>
          <w:spacing w:val="-6"/>
          <w:sz w:val="21"/>
          <w:szCs w:val="21"/>
        </w:rPr>
        <w:t xml:space="preserve">/ REGULATORY COMPLIANCE </w:t>
      </w:r>
      <w:proofErr w:type="spellStart"/>
      <w:r w:rsidRPr="009E5DCE">
        <w:rPr>
          <w:rFonts w:ascii="CG Times" w:hAnsi="CG Times"/>
          <w:b/>
          <w:spacing w:val="-6"/>
          <w:sz w:val="21"/>
          <w:szCs w:val="21"/>
        </w:rPr>
        <w:t>PROGRAMME</w:t>
      </w:r>
      <w:proofErr w:type="spellEnd"/>
      <w:r w:rsidRPr="009E5DCE">
        <w:rPr>
          <w:rFonts w:ascii="CG Times" w:hAnsi="CG Times"/>
          <w:b/>
          <w:spacing w:val="-6"/>
          <w:sz w:val="21"/>
          <w:szCs w:val="21"/>
        </w:rPr>
        <w:t xml:space="preserve">” </w:t>
      </w:r>
      <w:proofErr w:type="spellStart"/>
      <w:r w:rsidRPr="009E5DCE">
        <w:rPr>
          <w:rFonts w:ascii="CG Times" w:hAnsi="CG Times"/>
          <w:b/>
          <w:spacing w:val="-6"/>
          <w:sz w:val="21"/>
          <w:szCs w:val="21"/>
        </w:rPr>
        <w:t>PARAQITUR</w:t>
      </w:r>
      <w:proofErr w:type="spellEnd"/>
      <w:r w:rsidRPr="009E5DCE">
        <w:rPr>
          <w:rFonts w:ascii="CG Times" w:hAnsi="CG Times"/>
          <w:b/>
          <w:spacing w:val="-6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b/>
          <w:spacing w:val="-6"/>
          <w:sz w:val="21"/>
          <w:szCs w:val="21"/>
        </w:rPr>
        <w:t>NGA</w:t>
      </w:r>
      <w:proofErr w:type="spellEnd"/>
      <w:r w:rsidRPr="009E5DCE">
        <w:rPr>
          <w:rFonts w:ascii="CG Times" w:hAnsi="CG Times"/>
          <w:b/>
          <w:spacing w:val="-6"/>
          <w:sz w:val="21"/>
          <w:szCs w:val="21"/>
        </w:rPr>
        <w:t xml:space="preserve"> TAP AG </w:t>
      </w:r>
      <w:proofErr w:type="spellStart"/>
      <w:r w:rsidRPr="009E5DCE">
        <w:rPr>
          <w:rFonts w:ascii="CG Times" w:hAnsi="CG Times"/>
          <w:b/>
          <w:spacing w:val="-6"/>
          <w:sz w:val="21"/>
          <w:szCs w:val="21"/>
        </w:rPr>
        <w:t>NË</w:t>
      </w:r>
      <w:proofErr w:type="spellEnd"/>
      <w:r w:rsidRPr="009E5DCE">
        <w:rPr>
          <w:rFonts w:ascii="CG Times" w:hAnsi="CG Times"/>
          <w:b/>
          <w:spacing w:val="-6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b/>
          <w:spacing w:val="-6"/>
          <w:sz w:val="21"/>
          <w:szCs w:val="21"/>
        </w:rPr>
        <w:t>BAZË</w:t>
      </w:r>
      <w:proofErr w:type="spellEnd"/>
      <w:r w:rsidRPr="009E5DCE">
        <w:rPr>
          <w:rFonts w:ascii="CG Times" w:hAnsi="CG Times"/>
          <w:b/>
          <w:spacing w:val="-6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b/>
          <w:spacing w:val="-6"/>
          <w:sz w:val="21"/>
          <w:szCs w:val="21"/>
        </w:rPr>
        <w:t>TË</w:t>
      </w:r>
      <w:proofErr w:type="spellEnd"/>
      <w:r w:rsidRPr="009E5DCE">
        <w:rPr>
          <w:rFonts w:ascii="CG Times" w:hAnsi="CG Times"/>
          <w:b/>
          <w:spacing w:val="-6"/>
          <w:sz w:val="21"/>
          <w:szCs w:val="21"/>
        </w:rPr>
        <w:t xml:space="preserve"> “</w:t>
      </w:r>
      <w:proofErr w:type="spellStart"/>
      <w:r w:rsidRPr="009E5DCE">
        <w:rPr>
          <w:rFonts w:ascii="CG Times" w:hAnsi="CG Times"/>
          <w:b/>
          <w:spacing w:val="-6"/>
          <w:sz w:val="21"/>
          <w:szCs w:val="21"/>
        </w:rPr>
        <w:t>OPINIONIT</w:t>
      </w:r>
      <w:proofErr w:type="spellEnd"/>
      <w:r w:rsidRPr="009E5DCE">
        <w:rPr>
          <w:rFonts w:ascii="CG Times" w:hAnsi="CG Times"/>
          <w:b/>
          <w:spacing w:val="-6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b/>
          <w:spacing w:val="-6"/>
          <w:sz w:val="21"/>
          <w:szCs w:val="21"/>
        </w:rPr>
        <w:t>TË</w:t>
      </w:r>
      <w:proofErr w:type="spellEnd"/>
      <w:r w:rsidRPr="009E5DCE">
        <w:rPr>
          <w:rFonts w:ascii="CG Times" w:hAnsi="CG Times"/>
          <w:b/>
          <w:spacing w:val="-6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b/>
          <w:spacing w:val="-6"/>
          <w:sz w:val="21"/>
          <w:szCs w:val="21"/>
        </w:rPr>
        <w:t>PËRBASHKËT</w:t>
      </w:r>
      <w:proofErr w:type="spellEnd"/>
      <w:r w:rsidRPr="009E5DCE">
        <w:rPr>
          <w:rFonts w:ascii="CG Times" w:hAnsi="CG Times"/>
          <w:b/>
          <w:spacing w:val="-6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b/>
          <w:spacing w:val="-6"/>
          <w:sz w:val="21"/>
          <w:szCs w:val="21"/>
        </w:rPr>
        <w:t>PËRFUNDIMTAR</w:t>
      </w:r>
      <w:proofErr w:type="spellEnd"/>
      <w:r w:rsidRPr="009E5DCE">
        <w:rPr>
          <w:rFonts w:ascii="CG Times" w:hAnsi="CG Times"/>
          <w:b/>
          <w:spacing w:val="-6"/>
          <w:sz w:val="21"/>
          <w:szCs w:val="21"/>
        </w:rPr>
        <w:t xml:space="preserve"> /FINAL JOINT OPINION” </w:t>
      </w:r>
      <w:proofErr w:type="spellStart"/>
      <w:r w:rsidRPr="009E5DCE">
        <w:rPr>
          <w:rFonts w:ascii="CG Times" w:hAnsi="CG Times"/>
          <w:b/>
          <w:spacing w:val="-6"/>
          <w:sz w:val="21"/>
          <w:szCs w:val="21"/>
        </w:rPr>
        <w:t>NË</w:t>
      </w:r>
      <w:proofErr w:type="spellEnd"/>
      <w:r w:rsidRPr="009E5DCE">
        <w:rPr>
          <w:rFonts w:ascii="CG Times" w:hAnsi="CG Times"/>
          <w:b/>
          <w:spacing w:val="-6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b/>
          <w:spacing w:val="-6"/>
          <w:sz w:val="21"/>
          <w:szCs w:val="21"/>
        </w:rPr>
        <w:t>KUADËR</w:t>
      </w:r>
      <w:proofErr w:type="spellEnd"/>
      <w:r w:rsidRPr="009E5DCE">
        <w:rPr>
          <w:rFonts w:ascii="CG Times" w:hAnsi="CG Times"/>
          <w:b/>
          <w:spacing w:val="-6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b/>
          <w:spacing w:val="-6"/>
          <w:sz w:val="21"/>
          <w:szCs w:val="21"/>
        </w:rPr>
        <w:t>TË</w:t>
      </w:r>
      <w:proofErr w:type="spellEnd"/>
      <w:r w:rsidRPr="009E5DCE">
        <w:rPr>
          <w:rFonts w:ascii="CG Times" w:hAnsi="CG Times"/>
          <w:b/>
          <w:spacing w:val="-6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b/>
          <w:spacing w:val="-6"/>
          <w:sz w:val="21"/>
          <w:szCs w:val="21"/>
        </w:rPr>
        <w:t>PROCEDURËS</w:t>
      </w:r>
      <w:proofErr w:type="spellEnd"/>
      <w:r w:rsidRPr="009E5DCE">
        <w:rPr>
          <w:rFonts w:ascii="CG Times" w:hAnsi="CG Times"/>
          <w:b/>
          <w:spacing w:val="-6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b/>
          <w:spacing w:val="-6"/>
          <w:sz w:val="21"/>
          <w:szCs w:val="21"/>
        </w:rPr>
        <w:t>SË</w:t>
      </w:r>
      <w:proofErr w:type="spellEnd"/>
      <w:r w:rsidRPr="009E5DCE">
        <w:rPr>
          <w:rFonts w:ascii="CG Times" w:hAnsi="CG Times"/>
          <w:b/>
          <w:spacing w:val="-6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b/>
          <w:spacing w:val="-6"/>
          <w:sz w:val="21"/>
          <w:szCs w:val="21"/>
        </w:rPr>
        <w:t>PËRJASHTIMIT</w:t>
      </w:r>
      <w:proofErr w:type="spellEnd"/>
      <w:r w:rsidRPr="009E5DCE">
        <w:rPr>
          <w:rFonts w:ascii="CG Times" w:hAnsi="CG Times"/>
          <w:b/>
          <w:spacing w:val="-6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b/>
          <w:spacing w:val="-6"/>
          <w:sz w:val="21"/>
          <w:szCs w:val="21"/>
        </w:rPr>
        <w:t>PËR</w:t>
      </w:r>
      <w:proofErr w:type="spellEnd"/>
      <w:r w:rsidRPr="009E5DCE">
        <w:rPr>
          <w:rFonts w:ascii="CG Times" w:hAnsi="CG Times"/>
          <w:b/>
          <w:spacing w:val="-6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b/>
          <w:spacing w:val="-6"/>
          <w:sz w:val="21"/>
          <w:szCs w:val="21"/>
        </w:rPr>
        <w:t>GAZSJELLËSIN</w:t>
      </w:r>
      <w:proofErr w:type="spellEnd"/>
      <w:r w:rsidRPr="009E5DCE">
        <w:rPr>
          <w:rFonts w:ascii="CG Times" w:hAnsi="CG Times"/>
          <w:b/>
          <w:spacing w:val="-6"/>
          <w:sz w:val="21"/>
          <w:szCs w:val="21"/>
        </w:rPr>
        <w:t xml:space="preserve"> TAP</w:t>
      </w:r>
    </w:p>
    <w:p w:rsidR="00CD213D" w:rsidRPr="009E5DCE" w:rsidRDefault="00CD213D" w:rsidP="00CD213D">
      <w:pPr>
        <w:spacing w:after="0" w:line="240" w:lineRule="auto"/>
        <w:rPr>
          <w:rFonts w:ascii="CG Times" w:hAnsi="CG Times"/>
          <w:spacing w:val="-6"/>
          <w:sz w:val="14"/>
          <w:szCs w:val="21"/>
        </w:rPr>
      </w:pPr>
    </w:p>
    <w:p w:rsidR="00CD213D" w:rsidRPr="009E5DCE" w:rsidRDefault="00CD213D" w:rsidP="00CD213D">
      <w:pPr>
        <w:spacing w:after="0" w:line="240" w:lineRule="auto"/>
        <w:rPr>
          <w:rFonts w:ascii="CG Times" w:hAnsi="CG Times"/>
          <w:spacing w:val="-6"/>
          <w:sz w:val="21"/>
          <w:szCs w:val="21"/>
        </w:rPr>
      </w:pPr>
      <w:proofErr w:type="spellStart"/>
      <w:r w:rsidRPr="009E5DCE">
        <w:rPr>
          <w:rFonts w:ascii="CG Times" w:hAnsi="CG Times"/>
          <w:spacing w:val="-6"/>
          <w:sz w:val="21"/>
          <w:szCs w:val="21"/>
        </w:rPr>
        <w:t>Bordi</w:t>
      </w:r>
      <w:proofErr w:type="spellEnd"/>
      <w:r w:rsidRPr="009E5DCE">
        <w:rPr>
          <w:rFonts w:ascii="CG Times" w:hAnsi="CG Times"/>
          <w:spacing w:val="-6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6"/>
          <w:sz w:val="21"/>
          <w:szCs w:val="21"/>
        </w:rPr>
        <w:t>i</w:t>
      </w:r>
      <w:proofErr w:type="spellEnd"/>
      <w:r w:rsidRPr="009E5DCE">
        <w:rPr>
          <w:rFonts w:ascii="CG Times" w:hAnsi="CG Times"/>
          <w:spacing w:val="-6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6"/>
          <w:sz w:val="21"/>
          <w:szCs w:val="21"/>
        </w:rPr>
        <w:t>Komisionerëve</w:t>
      </w:r>
      <w:proofErr w:type="spellEnd"/>
      <w:r w:rsidRPr="009E5DCE">
        <w:rPr>
          <w:rFonts w:ascii="CG Times" w:hAnsi="CG Times"/>
          <w:spacing w:val="-6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6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6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6"/>
          <w:sz w:val="21"/>
          <w:szCs w:val="21"/>
        </w:rPr>
        <w:t>Entit</w:t>
      </w:r>
      <w:proofErr w:type="spellEnd"/>
      <w:r w:rsidRPr="009E5DCE">
        <w:rPr>
          <w:rFonts w:ascii="CG Times" w:hAnsi="CG Times"/>
          <w:spacing w:val="-6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6"/>
          <w:sz w:val="21"/>
          <w:szCs w:val="21"/>
        </w:rPr>
        <w:t>Rregullator</w:t>
      </w:r>
      <w:proofErr w:type="spellEnd"/>
      <w:r w:rsidRPr="009E5DCE">
        <w:rPr>
          <w:rFonts w:ascii="CG Times" w:hAnsi="CG Times"/>
          <w:spacing w:val="-6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6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6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6"/>
          <w:sz w:val="21"/>
          <w:szCs w:val="21"/>
        </w:rPr>
        <w:t>Energjisë</w:t>
      </w:r>
      <w:proofErr w:type="spellEnd"/>
      <w:r w:rsidRPr="009E5DCE">
        <w:rPr>
          <w:rFonts w:ascii="CG Times" w:hAnsi="CG Times"/>
          <w:spacing w:val="-6"/>
          <w:sz w:val="21"/>
          <w:szCs w:val="21"/>
        </w:rPr>
        <w:t xml:space="preserve"> (ERE), </w:t>
      </w:r>
      <w:proofErr w:type="spellStart"/>
      <w:r w:rsidRPr="009E5DCE">
        <w:rPr>
          <w:rFonts w:ascii="CG Times" w:hAnsi="CG Times"/>
          <w:spacing w:val="-6"/>
          <w:sz w:val="21"/>
          <w:szCs w:val="21"/>
        </w:rPr>
        <w:t>në</w:t>
      </w:r>
      <w:proofErr w:type="spellEnd"/>
      <w:r w:rsidRPr="009E5DCE">
        <w:rPr>
          <w:rFonts w:ascii="CG Times" w:hAnsi="CG Times"/>
          <w:spacing w:val="-6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6"/>
          <w:sz w:val="21"/>
          <w:szCs w:val="21"/>
        </w:rPr>
        <w:t>mbledhjen</w:t>
      </w:r>
      <w:proofErr w:type="spellEnd"/>
      <w:r w:rsidRPr="009E5DCE">
        <w:rPr>
          <w:rFonts w:ascii="CG Times" w:hAnsi="CG Times"/>
          <w:spacing w:val="-6"/>
          <w:sz w:val="21"/>
          <w:szCs w:val="21"/>
        </w:rPr>
        <w:t xml:space="preserve"> e </w:t>
      </w:r>
      <w:proofErr w:type="spellStart"/>
      <w:r w:rsidRPr="009E5DCE">
        <w:rPr>
          <w:rFonts w:ascii="CG Times" w:hAnsi="CG Times"/>
          <w:spacing w:val="-6"/>
          <w:sz w:val="21"/>
          <w:szCs w:val="21"/>
        </w:rPr>
        <w:t>tij</w:t>
      </w:r>
      <w:proofErr w:type="spellEnd"/>
      <w:r w:rsidRPr="009E5DCE">
        <w:rPr>
          <w:rFonts w:ascii="CG Times" w:hAnsi="CG Times"/>
          <w:spacing w:val="-6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6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6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6"/>
          <w:sz w:val="21"/>
          <w:szCs w:val="21"/>
        </w:rPr>
        <w:t>datës</w:t>
      </w:r>
      <w:proofErr w:type="spellEnd"/>
      <w:r w:rsidRPr="009E5DCE">
        <w:rPr>
          <w:rFonts w:ascii="CG Times" w:hAnsi="CG Times"/>
          <w:spacing w:val="-6"/>
          <w:sz w:val="21"/>
          <w:szCs w:val="21"/>
        </w:rPr>
        <w:t xml:space="preserve"> 14.2.2014,</w:t>
      </w:r>
    </w:p>
    <w:p w:rsidR="00CD213D" w:rsidRPr="009E5DCE" w:rsidRDefault="00CD213D" w:rsidP="00CD213D">
      <w:pPr>
        <w:spacing w:after="0" w:line="240" w:lineRule="auto"/>
        <w:rPr>
          <w:rFonts w:ascii="CG Times" w:hAnsi="CG Times"/>
          <w:spacing w:val="-6"/>
          <w:sz w:val="21"/>
          <w:szCs w:val="21"/>
        </w:rPr>
      </w:pPr>
      <w:proofErr w:type="spellStart"/>
      <w:r w:rsidRPr="009E5DCE">
        <w:rPr>
          <w:rFonts w:ascii="CG Times" w:hAnsi="CG Times"/>
          <w:spacing w:val="-6"/>
          <w:sz w:val="21"/>
          <w:szCs w:val="21"/>
        </w:rPr>
        <w:t>Në</w:t>
      </w:r>
      <w:proofErr w:type="spellEnd"/>
      <w:r w:rsidRPr="009E5DCE">
        <w:rPr>
          <w:rFonts w:ascii="CG Times" w:hAnsi="CG Times"/>
          <w:spacing w:val="-6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6"/>
          <w:sz w:val="21"/>
          <w:szCs w:val="21"/>
        </w:rPr>
        <w:t>zbatim</w:t>
      </w:r>
      <w:proofErr w:type="spellEnd"/>
      <w:r w:rsidRPr="009E5DCE">
        <w:rPr>
          <w:rFonts w:ascii="CG Times" w:hAnsi="CG Times"/>
          <w:spacing w:val="-6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6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6"/>
          <w:sz w:val="21"/>
          <w:szCs w:val="21"/>
        </w:rPr>
        <w:t>:</w:t>
      </w:r>
    </w:p>
    <w:p w:rsidR="00CD213D" w:rsidRPr="009E5DCE" w:rsidRDefault="00CD213D" w:rsidP="00CD213D">
      <w:pPr>
        <w:spacing w:after="0" w:line="240" w:lineRule="auto"/>
        <w:rPr>
          <w:rFonts w:ascii="CG Times" w:hAnsi="CG Times"/>
          <w:spacing w:val="-6"/>
          <w:sz w:val="21"/>
          <w:szCs w:val="21"/>
        </w:rPr>
      </w:pPr>
      <w:r w:rsidRPr="009E5DCE">
        <w:rPr>
          <w:rFonts w:ascii="CG Times" w:hAnsi="CG Times"/>
          <w:spacing w:val="-6"/>
          <w:sz w:val="21"/>
          <w:szCs w:val="21"/>
        </w:rPr>
        <w:t xml:space="preserve">- </w:t>
      </w:r>
      <w:proofErr w:type="spellStart"/>
      <w:r w:rsidRPr="009E5DCE">
        <w:rPr>
          <w:rFonts w:ascii="CG Times" w:hAnsi="CG Times"/>
          <w:spacing w:val="-6"/>
          <w:sz w:val="21"/>
          <w:szCs w:val="21"/>
        </w:rPr>
        <w:t>Direktivës</w:t>
      </w:r>
      <w:proofErr w:type="spellEnd"/>
      <w:r w:rsidRPr="009E5DCE">
        <w:rPr>
          <w:rFonts w:ascii="CG Times" w:hAnsi="CG Times"/>
          <w:spacing w:val="-6"/>
          <w:sz w:val="21"/>
          <w:szCs w:val="21"/>
        </w:rPr>
        <w:t xml:space="preserve"> 2009/73/EC </w:t>
      </w:r>
      <w:proofErr w:type="spellStart"/>
      <w:r w:rsidRPr="009E5DCE">
        <w:rPr>
          <w:rFonts w:ascii="CG Times" w:hAnsi="CG Times"/>
          <w:spacing w:val="-6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6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6"/>
          <w:sz w:val="21"/>
          <w:szCs w:val="21"/>
        </w:rPr>
        <w:t>Parlamentit</w:t>
      </w:r>
      <w:proofErr w:type="spellEnd"/>
      <w:r w:rsidRPr="009E5DCE">
        <w:rPr>
          <w:rFonts w:ascii="CG Times" w:hAnsi="CG Times"/>
          <w:spacing w:val="-6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6"/>
          <w:sz w:val="21"/>
          <w:szCs w:val="21"/>
        </w:rPr>
        <w:t>Evropian</w:t>
      </w:r>
      <w:proofErr w:type="spellEnd"/>
      <w:r w:rsidRPr="009E5DCE">
        <w:rPr>
          <w:rFonts w:ascii="CG Times" w:hAnsi="CG Times"/>
          <w:spacing w:val="-6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6"/>
          <w:sz w:val="21"/>
          <w:szCs w:val="21"/>
        </w:rPr>
        <w:t>dhe</w:t>
      </w:r>
      <w:proofErr w:type="spellEnd"/>
      <w:r w:rsidRPr="009E5DCE">
        <w:rPr>
          <w:rFonts w:ascii="CG Times" w:hAnsi="CG Times"/>
          <w:spacing w:val="-6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6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6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6"/>
          <w:sz w:val="21"/>
          <w:szCs w:val="21"/>
        </w:rPr>
        <w:t>Këshillit</w:t>
      </w:r>
      <w:proofErr w:type="spellEnd"/>
      <w:r w:rsidRPr="009E5DCE">
        <w:rPr>
          <w:rFonts w:ascii="CG Times" w:hAnsi="CG Times"/>
          <w:spacing w:val="-6"/>
          <w:sz w:val="21"/>
          <w:szCs w:val="21"/>
        </w:rPr>
        <w:t xml:space="preserve">, </w:t>
      </w:r>
      <w:proofErr w:type="spellStart"/>
      <w:r w:rsidRPr="009E5DCE">
        <w:rPr>
          <w:rFonts w:ascii="CG Times" w:hAnsi="CG Times"/>
          <w:spacing w:val="-6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6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6"/>
          <w:sz w:val="21"/>
          <w:szCs w:val="21"/>
        </w:rPr>
        <w:t>datës</w:t>
      </w:r>
      <w:proofErr w:type="spellEnd"/>
      <w:r w:rsidRPr="009E5DCE">
        <w:rPr>
          <w:rFonts w:ascii="CG Times" w:hAnsi="CG Times"/>
          <w:spacing w:val="-6"/>
          <w:sz w:val="21"/>
          <w:szCs w:val="21"/>
        </w:rPr>
        <w:t xml:space="preserve"> 13 </w:t>
      </w:r>
      <w:proofErr w:type="spellStart"/>
      <w:r w:rsidRPr="009E5DCE">
        <w:rPr>
          <w:rFonts w:ascii="CG Times" w:hAnsi="CG Times"/>
          <w:spacing w:val="-6"/>
          <w:sz w:val="21"/>
          <w:szCs w:val="21"/>
        </w:rPr>
        <w:t>korrik</w:t>
      </w:r>
      <w:proofErr w:type="spellEnd"/>
      <w:r w:rsidRPr="009E5DCE">
        <w:rPr>
          <w:rFonts w:ascii="CG Times" w:hAnsi="CG Times"/>
          <w:spacing w:val="-6"/>
          <w:sz w:val="21"/>
          <w:szCs w:val="21"/>
        </w:rPr>
        <w:t xml:space="preserve"> 2009 (</w:t>
      </w:r>
      <w:proofErr w:type="spellStart"/>
      <w:r w:rsidRPr="009E5DCE">
        <w:rPr>
          <w:rFonts w:ascii="CG Times" w:hAnsi="CG Times"/>
          <w:spacing w:val="-6"/>
          <w:sz w:val="21"/>
          <w:szCs w:val="21"/>
        </w:rPr>
        <w:t>në</w:t>
      </w:r>
      <w:proofErr w:type="spellEnd"/>
      <w:r w:rsidRPr="009E5DCE">
        <w:rPr>
          <w:rFonts w:ascii="CG Times" w:hAnsi="CG Times"/>
          <w:spacing w:val="-6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6"/>
          <w:sz w:val="21"/>
          <w:szCs w:val="21"/>
        </w:rPr>
        <w:t>tekstin</w:t>
      </w:r>
      <w:proofErr w:type="spellEnd"/>
      <w:r w:rsidRPr="009E5DCE">
        <w:rPr>
          <w:rFonts w:ascii="CG Times" w:hAnsi="CG Times"/>
          <w:spacing w:val="-6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6"/>
          <w:sz w:val="21"/>
          <w:szCs w:val="21"/>
        </w:rPr>
        <w:t>në</w:t>
      </w:r>
      <w:proofErr w:type="spellEnd"/>
      <w:r w:rsidRPr="009E5DCE">
        <w:rPr>
          <w:rFonts w:ascii="CG Times" w:hAnsi="CG Times"/>
          <w:spacing w:val="-6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6"/>
          <w:sz w:val="21"/>
          <w:szCs w:val="21"/>
        </w:rPr>
        <w:t>vijim</w:t>
      </w:r>
      <w:proofErr w:type="spellEnd"/>
      <w:r w:rsidRPr="009E5DCE">
        <w:rPr>
          <w:rFonts w:ascii="CG Times" w:hAnsi="CG Times"/>
          <w:spacing w:val="-6"/>
          <w:sz w:val="21"/>
          <w:szCs w:val="21"/>
        </w:rPr>
        <w:t xml:space="preserve">: </w:t>
      </w:r>
      <w:proofErr w:type="spellStart"/>
      <w:r w:rsidRPr="009E5DCE">
        <w:rPr>
          <w:rFonts w:ascii="CG Times" w:hAnsi="CG Times"/>
          <w:spacing w:val="-6"/>
          <w:sz w:val="21"/>
          <w:szCs w:val="21"/>
        </w:rPr>
        <w:t>Direktiva</w:t>
      </w:r>
      <w:proofErr w:type="spellEnd"/>
      <w:r w:rsidRPr="009E5DCE">
        <w:rPr>
          <w:rFonts w:ascii="CG Times" w:hAnsi="CG Times"/>
          <w:spacing w:val="-6"/>
          <w:sz w:val="21"/>
          <w:szCs w:val="21"/>
        </w:rPr>
        <w:t xml:space="preserve"> 73/09);</w:t>
      </w:r>
    </w:p>
    <w:p w:rsidR="00CD213D" w:rsidRPr="009E5DCE" w:rsidRDefault="00CD213D" w:rsidP="00CD213D">
      <w:pPr>
        <w:spacing w:after="0" w:line="240" w:lineRule="auto"/>
        <w:rPr>
          <w:rFonts w:ascii="CG Times" w:hAnsi="CG Times"/>
          <w:spacing w:val="-4"/>
          <w:sz w:val="21"/>
          <w:szCs w:val="21"/>
        </w:rPr>
      </w:pPr>
      <w:r w:rsidRPr="009E5DCE">
        <w:rPr>
          <w:rFonts w:ascii="CG Times" w:hAnsi="CG Times"/>
          <w:spacing w:val="-4"/>
          <w:sz w:val="21"/>
          <w:szCs w:val="21"/>
        </w:rPr>
        <w:t xml:space="preserve">-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Rregullores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713/2009/CE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Parlamentit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Evropian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dhe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Këshillit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datës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13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korrik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2009; </w:t>
      </w:r>
    </w:p>
    <w:p w:rsidR="00CD213D" w:rsidRPr="009E5DCE" w:rsidRDefault="00CD213D" w:rsidP="00CD213D">
      <w:pPr>
        <w:spacing w:after="0" w:line="240" w:lineRule="auto"/>
        <w:rPr>
          <w:rFonts w:ascii="CG Times" w:hAnsi="CG Times"/>
          <w:spacing w:val="-4"/>
          <w:sz w:val="21"/>
          <w:szCs w:val="21"/>
        </w:rPr>
      </w:pPr>
      <w:r w:rsidRPr="009E5DCE">
        <w:rPr>
          <w:rFonts w:ascii="CG Times" w:hAnsi="CG Times"/>
          <w:spacing w:val="-4"/>
          <w:sz w:val="21"/>
          <w:szCs w:val="21"/>
        </w:rPr>
        <w:t xml:space="preserve">-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Rregullores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715/2009/CE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Parlamentit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Evropian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dhe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Këshillit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datës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13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korrik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2009;</w:t>
      </w:r>
    </w:p>
    <w:p w:rsidR="00CD213D" w:rsidRPr="009E5DCE" w:rsidRDefault="00CD213D" w:rsidP="00CD213D">
      <w:pPr>
        <w:spacing w:after="0" w:line="240" w:lineRule="auto"/>
        <w:rPr>
          <w:rFonts w:ascii="CG Times" w:hAnsi="CG Times"/>
          <w:spacing w:val="-4"/>
          <w:sz w:val="21"/>
          <w:szCs w:val="21"/>
        </w:rPr>
      </w:pPr>
      <w:r w:rsidRPr="009E5DCE">
        <w:rPr>
          <w:rFonts w:ascii="CG Times" w:hAnsi="CG Times"/>
          <w:spacing w:val="-4"/>
          <w:sz w:val="21"/>
          <w:szCs w:val="21"/>
        </w:rPr>
        <w:t xml:space="preserve">-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Ligjit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nr. 9946,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datë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30.6.2008 “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sektorin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gazit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natyror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”,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ndryshuar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>;</w:t>
      </w:r>
    </w:p>
    <w:p w:rsidR="00CD213D" w:rsidRPr="009E5DCE" w:rsidRDefault="00CD213D" w:rsidP="00CD213D">
      <w:pPr>
        <w:spacing w:after="0" w:line="240" w:lineRule="auto"/>
        <w:rPr>
          <w:rFonts w:ascii="CG Times" w:hAnsi="CG Times"/>
          <w:spacing w:val="-4"/>
          <w:sz w:val="21"/>
          <w:szCs w:val="21"/>
        </w:rPr>
      </w:pPr>
      <w:r w:rsidRPr="009E5DCE">
        <w:rPr>
          <w:rFonts w:ascii="CG Times" w:hAnsi="CG Times"/>
          <w:spacing w:val="-4"/>
          <w:sz w:val="21"/>
          <w:szCs w:val="21"/>
        </w:rPr>
        <w:t xml:space="preserve">-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Vendimit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nr. 27,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datë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1.3.2013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Bordit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Komisionerëve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ERE-s “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miratimin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përjashtimit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kushtëzuar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kompanisë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TAP – AG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prej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kërkesave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neneve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9, 32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dhe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41 (6), (8)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dhe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(10)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direktivës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2009/73/EC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projektin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Trans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Adriatik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Pipeline”;</w:t>
      </w:r>
    </w:p>
    <w:p w:rsidR="00CD213D" w:rsidRPr="0090605A" w:rsidRDefault="00CD213D" w:rsidP="00CD213D">
      <w:pPr>
        <w:spacing w:after="0" w:line="240" w:lineRule="auto"/>
        <w:rPr>
          <w:rFonts w:ascii="CG Times" w:hAnsi="CG Times"/>
          <w:i/>
          <w:spacing w:val="-4"/>
          <w:sz w:val="21"/>
          <w:szCs w:val="21"/>
        </w:rPr>
      </w:pPr>
      <w:r w:rsidRPr="009E5DCE">
        <w:rPr>
          <w:rFonts w:ascii="CG Times" w:hAnsi="CG Times"/>
          <w:spacing w:val="-4"/>
          <w:sz w:val="21"/>
          <w:szCs w:val="21"/>
        </w:rPr>
        <w:t xml:space="preserve">-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Vendimit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Komisionit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Evropian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C (2013) 2949,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datës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16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maj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2013 </w:t>
      </w:r>
      <w:r w:rsidRPr="0090605A">
        <w:rPr>
          <w:rFonts w:ascii="CG Times" w:hAnsi="CG Times"/>
          <w:i/>
          <w:spacing w:val="-4"/>
          <w:sz w:val="21"/>
          <w:szCs w:val="21"/>
        </w:rPr>
        <w:t xml:space="preserve">“Exemption of Trans Adriatic Pipeline from the requirements on third party access, tariff regulation and ownership unbundling laid down in Articles 9, 32, 41(6), 41(8) and 41(10) of Directive 2009/73/EC”; </w:t>
      </w:r>
    </w:p>
    <w:p w:rsidR="00CD213D" w:rsidRPr="009E5DCE" w:rsidRDefault="00CD213D" w:rsidP="00CD213D">
      <w:pPr>
        <w:spacing w:after="0" w:line="240" w:lineRule="auto"/>
        <w:rPr>
          <w:rFonts w:ascii="CG Times" w:hAnsi="CG Times"/>
          <w:spacing w:val="-4"/>
          <w:sz w:val="21"/>
          <w:szCs w:val="21"/>
        </w:rPr>
      </w:pPr>
      <w:r w:rsidRPr="009E5DCE">
        <w:rPr>
          <w:rFonts w:ascii="CG Times" w:hAnsi="CG Times"/>
          <w:spacing w:val="-4"/>
          <w:sz w:val="21"/>
          <w:szCs w:val="21"/>
        </w:rPr>
        <w:t xml:space="preserve">-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Opinionit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Sekretariatit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Komunitetit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Energjisë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(nr. 1/2013)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datës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14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maj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2013;</w:t>
      </w:r>
    </w:p>
    <w:p w:rsidR="00CD213D" w:rsidRPr="009E5DCE" w:rsidRDefault="00CD213D" w:rsidP="00CD213D">
      <w:pPr>
        <w:spacing w:after="0" w:line="240" w:lineRule="auto"/>
        <w:rPr>
          <w:rFonts w:ascii="CG Times" w:hAnsi="CG Times"/>
          <w:spacing w:val="-4"/>
          <w:sz w:val="21"/>
          <w:szCs w:val="21"/>
        </w:rPr>
      </w:pPr>
      <w:r w:rsidRPr="009E5DCE">
        <w:rPr>
          <w:rFonts w:ascii="CG Times" w:hAnsi="CG Times"/>
          <w:spacing w:val="-4"/>
          <w:sz w:val="21"/>
          <w:szCs w:val="21"/>
        </w:rPr>
        <w:t xml:space="preserve">-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Vendimit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nr. 64,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datë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13.6.2013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Bordit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Komisionerëve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ERE-s “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amendimin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vendimit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Bordit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Komisionerëve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ERE-s nr. 27,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datë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1.3.2013 “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miratimin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përjashtimit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kushtëzuar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kompanisë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TAP-AG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prej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kërkesave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neneve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9, 32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dhe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41(6), (8)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dhe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(10)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direktivës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2009/73/EC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projektin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Trans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Adriatik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Pipeline”,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marrjen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konsideratë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Opinionit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Sekretariatit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Komunitetit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Energjisë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(nr. 1/2013)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dhe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vendimit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Komisionit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Evropian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(C(2013)2949”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nëpërmjet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miratimit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dokumentit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“Opinion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Përbashkët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Përfundimtar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Rregullatorëve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Energjisë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mbi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Aplikimin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e TAP AG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Përjashtim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.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Autoriteti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Energjinë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Elektrike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dhe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Gazin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(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Itali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),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Enti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Rregullator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Energjisë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(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Shqipëri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)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dhe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Autoriteti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Rregullator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Greqisë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(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Greqi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)”/ “Final Joint Opinion of the Energy Regulators on TAP AG's Exemption Application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Autorita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per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l'Energia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Elettrica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il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Gas (Italy),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Enti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Rregullator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Energjisë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(Albania) and Regulatory Authority of Greece (Greece)”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vijim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r w:rsidRPr="009E5DCE">
        <w:rPr>
          <w:rFonts w:ascii="CG Times" w:hAnsi="CG Times"/>
          <w:i/>
          <w:spacing w:val="-4"/>
          <w:sz w:val="21"/>
          <w:szCs w:val="21"/>
        </w:rPr>
        <w:t>Final Joint Opinion</w:t>
      </w:r>
      <w:r w:rsidRPr="009E5DCE">
        <w:rPr>
          <w:rFonts w:ascii="CG Times" w:hAnsi="CG Times"/>
          <w:spacing w:val="-4"/>
          <w:sz w:val="21"/>
          <w:szCs w:val="21"/>
        </w:rPr>
        <w:t>;</w:t>
      </w:r>
    </w:p>
    <w:p w:rsidR="00CD213D" w:rsidRPr="009E5DCE" w:rsidRDefault="00CD213D" w:rsidP="00CD213D">
      <w:pPr>
        <w:spacing w:after="0" w:line="240" w:lineRule="auto"/>
        <w:rPr>
          <w:rFonts w:ascii="CG Times" w:hAnsi="CG Times"/>
          <w:spacing w:val="-4"/>
          <w:sz w:val="21"/>
          <w:szCs w:val="21"/>
        </w:rPr>
      </w:pPr>
      <w:r w:rsidRPr="009E5DCE">
        <w:rPr>
          <w:rFonts w:ascii="CG Times" w:hAnsi="CG Times"/>
          <w:spacing w:val="-4"/>
          <w:sz w:val="21"/>
          <w:szCs w:val="21"/>
        </w:rPr>
        <w:t xml:space="preserve">-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Vendimit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nr. 127,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datë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7.11.2013 “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Mbi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miratimin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metodologjisë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së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tarifave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(TAP Tariff Code),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propozuar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nga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TAP AG,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sipas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detyrimeve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përcaktuara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lastRenderedPageBreak/>
        <w:t>në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“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Opinionin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Përbashkët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Përfundimtar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/Final Joint Opinion”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kuadër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procedurës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përjashtimin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gazsjellësit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TAP; </w:t>
      </w:r>
    </w:p>
    <w:p w:rsidR="00CD213D" w:rsidRPr="009E5DCE" w:rsidRDefault="00CD213D" w:rsidP="00CD213D">
      <w:pPr>
        <w:spacing w:after="0" w:line="240" w:lineRule="auto"/>
        <w:rPr>
          <w:rFonts w:ascii="CG Times" w:hAnsi="CG Times"/>
          <w:spacing w:val="-4"/>
          <w:sz w:val="21"/>
          <w:szCs w:val="21"/>
        </w:rPr>
      </w:pPr>
      <w:r w:rsidRPr="009E5DCE">
        <w:rPr>
          <w:rFonts w:ascii="CG Times" w:hAnsi="CG Times"/>
          <w:spacing w:val="-4"/>
          <w:sz w:val="21"/>
          <w:szCs w:val="21"/>
        </w:rPr>
        <w:t xml:space="preserve">-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Kërkesës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së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TAP AG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datës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8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janar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protokolluar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prej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ERE-s, me nr.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prot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. 56,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datë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14.1 2014;</w:t>
      </w:r>
    </w:p>
    <w:p w:rsidR="00CD213D" w:rsidRPr="009E5DCE" w:rsidRDefault="00CD213D" w:rsidP="00CD213D">
      <w:pPr>
        <w:spacing w:after="0" w:line="240" w:lineRule="auto"/>
        <w:rPr>
          <w:rFonts w:ascii="CG Times" w:hAnsi="CG Times"/>
          <w:spacing w:val="-4"/>
          <w:sz w:val="21"/>
          <w:szCs w:val="21"/>
        </w:rPr>
      </w:pPr>
      <w:r w:rsidRPr="009E5DCE">
        <w:rPr>
          <w:rFonts w:ascii="CG Times" w:hAnsi="CG Times"/>
          <w:spacing w:val="-4"/>
          <w:sz w:val="21"/>
          <w:szCs w:val="21"/>
        </w:rPr>
        <w:t xml:space="preserve">-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Kërkesës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së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TAP AG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datë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5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shkurt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2014 (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prot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.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hyrës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nr. 56/1,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datë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8.2.2014),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miratimin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draftit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final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“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Programit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Përputhshmërisë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Rregullatore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/ Regulatory Compliance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Programme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”,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dorëzuar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më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parë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më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15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nëntor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2013 (nr.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protokolli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hyrës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500/19). 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njëjta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kërkesë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është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paraqitur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njëkohësisht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dhe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njëjtën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formë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edhe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Autoriteteve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Rregullatore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Italisë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(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AEEG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)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dhe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Greqisë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(RAE).</w:t>
      </w:r>
    </w:p>
    <w:p w:rsidR="00CD213D" w:rsidRPr="009E5DCE" w:rsidRDefault="00CD213D" w:rsidP="00CD213D">
      <w:pPr>
        <w:spacing w:after="0" w:line="240" w:lineRule="auto"/>
        <w:rPr>
          <w:rFonts w:ascii="CG Times" w:hAnsi="CG Times"/>
          <w:spacing w:val="-4"/>
          <w:sz w:val="21"/>
          <w:szCs w:val="21"/>
        </w:rPr>
      </w:pPr>
      <w:r w:rsidRPr="009E5DCE">
        <w:rPr>
          <w:rFonts w:ascii="CG Times" w:hAnsi="CG Times"/>
          <w:spacing w:val="-4"/>
          <w:sz w:val="21"/>
          <w:szCs w:val="21"/>
        </w:rPr>
        <w:t xml:space="preserve">Duke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konsideruar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që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>:</w:t>
      </w:r>
    </w:p>
    <w:p w:rsidR="00CD213D" w:rsidRPr="009E5DCE" w:rsidRDefault="00CD213D" w:rsidP="00CD213D">
      <w:pPr>
        <w:spacing w:after="0" w:line="240" w:lineRule="auto"/>
        <w:rPr>
          <w:rFonts w:ascii="CG Times" w:hAnsi="CG Times"/>
          <w:spacing w:val="-4"/>
          <w:sz w:val="21"/>
          <w:szCs w:val="21"/>
        </w:rPr>
      </w:pPr>
      <w:r w:rsidRPr="009E5DCE">
        <w:rPr>
          <w:rFonts w:ascii="CG Times" w:hAnsi="CG Times"/>
          <w:spacing w:val="-4"/>
          <w:sz w:val="21"/>
          <w:szCs w:val="21"/>
        </w:rPr>
        <w:t xml:space="preserve">-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Shoqëria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TAP AG ka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paraqitur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ERE,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përputhje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me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ligjin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nr. 9946,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datë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30.6.2008 “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sektorin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gazit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natyror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”,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kërkesën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përjashtim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lidhje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me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projektin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një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interkonjektori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që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kalon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nga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Greqia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dhe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nga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Shqipëria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vijuar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Itali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(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vijim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“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Gazsjellësi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TAP”)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dhe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si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tillë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efekt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përjashtimit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është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nevojshme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përfshirja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edhe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Autoriteteve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Rregullatore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(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vijim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“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Autoritetet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”)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Greqinë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Enti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Rregullator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Energjisë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(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vijim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“RAE”)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dhe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Italinë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Autoriteti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Energjinë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Gazin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dhe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Ujërat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(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vijim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“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AEEG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>”);</w:t>
      </w:r>
    </w:p>
    <w:p w:rsidR="00CD213D" w:rsidRPr="009E5DCE" w:rsidRDefault="00CD213D" w:rsidP="00CD213D">
      <w:pPr>
        <w:spacing w:after="0" w:line="240" w:lineRule="auto"/>
        <w:rPr>
          <w:rFonts w:ascii="CG Times" w:hAnsi="CG Times"/>
          <w:spacing w:val="-4"/>
          <w:sz w:val="21"/>
          <w:szCs w:val="21"/>
        </w:rPr>
      </w:pPr>
      <w:r w:rsidRPr="009E5DCE">
        <w:rPr>
          <w:rFonts w:ascii="CG Times" w:hAnsi="CG Times"/>
          <w:spacing w:val="-4"/>
          <w:sz w:val="21"/>
          <w:szCs w:val="21"/>
        </w:rPr>
        <w:t xml:space="preserve">-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Kjo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kërkesë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përfshinte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ndër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tjera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,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përjashtimin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nga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neni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9.1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i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direktivës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s</w:t>
      </w:r>
      <w:r w:rsidRPr="009E5DCE">
        <w:rPr>
          <w:rFonts w:ascii="CG Times" w:hAnsi="CG Times"/>
          <w:spacing w:val="-4"/>
          <w:sz w:val="21"/>
          <w:szCs w:val="21"/>
        </w:rPr>
        <w:t>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gazit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(2009/73/EC) (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n</w:t>
      </w:r>
      <w:r w:rsidRPr="009E5DCE">
        <w:rPr>
          <w:rFonts w:ascii="CG Times" w:hAnsi="CG Times"/>
          <w:spacing w:val="-4"/>
          <w:sz w:val="21"/>
          <w:szCs w:val="21"/>
        </w:rPr>
        <w:t>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vijim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përjashtim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nga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kushti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për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ndarjen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pronësore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>)</w:t>
      </w:r>
      <w:r w:rsidRPr="009E5DCE">
        <w:rPr>
          <w:rFonts w:ascii="CG Times" w:hAnsi="CG Times"/>
          <w:spacing w:val="-4"/>
          <w:sz w:val="21"/>
          <w:szCs w:val="21"/>
        </w:rPr>
        <w:t>;</w:t>
      </w:r>
    </w:p>
    <w:p w:rsidR="00CD213D" w:rsidRPr="009E5DCE" w:rsidRDefault="00CD213D" w:rsidP="00CD213D">
      <w:pPr>
        <w:spacing w:after="0" w:line="240" w:lineRule="auto"/>
        <w:rPr>
          <w:rFonts w:ascii="CG Times" w:hAnsi="CG Times"/>
          <w:spacing w:val="-4"/>
          <w:sz w:val="21"/>
          <w:szCs w:val="21"/>
        </w:rPr>
      </w:pPr>
      <w:r w:rsidRPr="009E5DCE">
        <w:rPr>
          <w:rFonts w:ascii="CG Times" w:hAnsi="CG Times"/>
          <w:spacing w:val="-4"/>
          <w:sz w:val="21"/>
          <w:szCs w:val="21"/>
        </w:rPr>
        <w:t xml:space="preserve">- ERE, me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vendimin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nr. 27,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datë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1.3.2013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Bordit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Komisionerëve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ERE-s,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vendosi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“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Për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miratimin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e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përjashtimit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kushtëzuar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kompanisë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TAP – AG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prej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kërkesave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neneve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9, 32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dhe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41 (6), (8)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dhe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(10)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direktivës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2009/73/EC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për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projektin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Trans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Adriatik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Pipeline”; </w:t>
      </w:r>
    </w:p>
    <w:p w:rsidR="00CD213D" w:rsidRPr="009E5DCE" w:rsidRDefault="00CD213D" w:rsidP="00CD213D">
      <w:pPr>
        <w:spacing w:after="0" w:line="240" w:lineRule="auto"/>
        <w:rPr>
          <w:rFonts w:ascii="CG Times" w:hAnsi="CG Times"/>
          <w:spacing w:val="-4"/>
          <w:sz w:val="21"/>
          <w:szCs w:val="21"/>
        </w:rPr>
      </w:pPr>
      <w:r w:rsidRPr="009E5DCE">
        <w:rPr>
          <w:rFonts w:ascii="CG Times" w:eastAsia="Batang" w:hAnsi="CG Times"/>
          <w:spacing w:val="-4"/>
          <w:sz w:val="21"/>
          <w:szCs w:val="21"/>
        </w:rPr>
        <w:t xml:space="preserve">- Me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vendimin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nr. 64,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datë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13.6.2013,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Bordi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i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Komisionerëve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i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ERE-s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miratoi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amendimin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e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vendimit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Bordit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Komisionerëve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ERE-s nr. 27,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datë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1.3.2013 “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Për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miratimin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e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përjashtimit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t</w:t>
      </w:r>
      <w:r w:rsidRPr="009E5DCE">
        <w:rPr>
          <w:rFonts w:ascii="CG Times" w:hAnsi="CG Times"/>
          <w:spacing w:val="-4"/>
          <w:sz w:val="21"/>
          <w:szCs w:val="21"/>
        </w:rPr>
        <w:t>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kushtëzuar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t</w:t>
      </w:r>
      <w:r w:rsidRPr="009E5DCE">
        <w:rPr>
          <w:rFonts w:ascii="CG Times" w:hAnsi="CG Times"/>
          <w:spacing w:val="-4"/>
          <w:sz w:val="21"/>
          <w:szCs w:val="21"/>
        </w:rPr>
        <w:t>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kompanisë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TAP AG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prej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kërkesave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t</w:t>
      </w:r>
      <w:r w:rsidRPr="009E5DCE">
        <w:rPr>
          <w:rFonts w:ascii="CG Times" w:hAnsi="CG Times"/>
          <w:spacing w:val="-4"/>
          <w:sz w:val="21"/>
          <w:szCs w:val="21"/>
        </w:rPr>
        <w:t>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neneve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9, 32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dhe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41(6), (8)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dhe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(10)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direktivës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2009/73/EC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për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projektin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Trans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Adriatik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Pipeline”,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për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marrjen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në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konsideratë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t</w:t>
      </w:r>
      <w:r w:rsidRPr="009E5DCE">
        <w:rPr>
          <w:rFonts w:ascii="CG Times" w:hAnsi="CG Times"/>
          <w:spacing w:val="-4"/>
          <w:sz w:val="21"/>
          <w:szCs w:val="21"/>
        </w:rPr>
        <w:t>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Opinionit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t</w:t>
      </w:r>
      <w:r w:rsidRPr="009E5DCE">
        <w:rPr>
          <w:rFonts w:ascii="CG Times" w:hAnsi="CG Times"/>
          <w:spacing w:val="-4"/>
          <w:sz w:val="21"/>
          <w:szCs w:val="21"/>
        </w:rPr>
        <w:t>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Sekretariatit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t</w:t>
      </w:r>
      <w:r w:rsidRPr="009E5DCE">
        <w:rPr>
          <w:rFonts w:ascii="CG Times" w:hAnsi="CG Times"/>
          <w:spacing w:val="-4"/>
          <w:sz w:val="21"/>
          <w:szCs w:val="21"/>
        </w:rPr>
        <w:t>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Komunitetit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t</w:t>
      </w:r>
      <w:r w:rsidRPr="009E5DCE">
        <w:rPr>
          <w:rFonts w:ascii="CG Times" w:hAnsi="CG Times"/>
          <w:spacing w:val="-4"/>
          <w:sz w:val="21"/>
          <w:szCs w:val="21"/>
        </w:rPr>
        <w:t>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Energjisë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(nr. 1/2013)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dhe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vendimit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t</w:t>
      </w:r>
      <w:r w:rsidRPr="009E5DCE">
        <w:rPr>
          <w:rFonts w:ascii="CG Times" w:hAnsi="CG Times"/>
          <w:spacing w:val="-4"/>
          <w:sz w:val="21"/>
          <w:szCs w:val="21"/>
        </w:rPr>
        <w:t>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Komisionit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Evropian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(C(2013)2949”,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nëpërmjet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miratimit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t</w:t>
      </w:r>
      <w:r w:rsidRPr="009E5DCE">
        <w:rPr>
          <w:rFonts w:ascii="CG Times" w:hAnsi="CG Times"/>
          <w:spacing w:val="-4"/>
          <w:sz w:val="21"/>
          <w:szCs w:val="21"/>
        </w:rPr>
        <w:t>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dokumentit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“Opinion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Përfundimtar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i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Përbashkët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i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Rregullatorëve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t</w:t>
      </w:r>
      <w:r w:rsidRPr="009E5DCE">
        <w:rPr>
          <w:rFonts w:ascii="CG Times" w:hAnsi="CG Times"/>
          <w:spacing w:val="-4"/>
          <w:sz w:val="21"/>
          <w:szCs w:val="21"/>
        </w:rPr>
        <w:t>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Energjisë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mbi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Aplikimin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e TAP AG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për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Përjashtim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>”;</w:t>
      </w:r>
    </w:p>
    <w:p w:rsidR="00CD213D" w:rsidRPr="009E5DCE" w:rsidRDefault="00CD213D" w:rsidP="00CD213D">
      <w:pPr>
        <w:spacing w:after="0" w:line="240" w:lineRule="auto"/>
        <w:rPr>
          <w:rFonts w:ascii="CG Times" w:hAnsi="CG Times"/>
          <w:spacing w:val="-4"/>
          <w:sz w:val="21"/>
          <w:szCs w:val="21"/>
        </w:rPr>
      </w:pPr>
      <w:r w:rsidRPr="009E5DCE">
        <w:rPr>
          <w:rFonts w:ascii="CG Times" w:eastAsia="Batang" w:hAnsi="CG Times"/>
          <w:spacing w:val="-4"/>
          <w:sz w:val="21"/>
          <w:szCs w:val="21"/>
        </w:rPr>
        <w:t xml:space="preserve">-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Paragrafi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4.5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i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Opinionit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t</w:t>
      </w:r>
      <w:r w:rsidRPr="009E5DCE">
        <w:rPr>
          <w:rFonts w:ascii="CG Times" w:hAnsi="CG Times"/>
          <w:spacing w:val="-4"/>
          <w:sz w:val="21"/>
          <w:szCs w:val="21"/>
        </w:rPr>
        <w:t>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Përbashkët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Përfundimtar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/Final Joint Opinion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përjashton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TAP AG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nga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detyrimi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i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ndarjes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pronësore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për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një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periudhë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prej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25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vjetësh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nga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momenti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i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vënies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n</w:t>
      </w:r>
      <w:r w:rsidRPr="009E5DCE">
        <w:rPr>
          <w:rFonts w:ascii="CG Times" w:hAnsi="CG Times"/>
          <w:spacing w:val="-4"/>
          <w:sz w:val="21"/>
          <w:szCs w:val="21"/>
        </w:rPr>
        <w:t>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funksionim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t</w:t>
      </w:r>
      <w:r w:rsidRPr="009E5DCE">
        <w:rPr>
          <w:rFonts w:ascii="CG Times" w:hAnsi="CG Times"/>
          <w:spacing w:val="-4"/>
          <w:sz w:val="21"/>
          <w:szCs w:val="21"/>
        </w:rPr>
        <w:t>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infrastrukturës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gazsjellëse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>;</w:t>
      </w:r>
    </w:p>
    <w:p w:rsidR="00CD213D" w:rsidRPr="009E5DCE" w:rsidRDefault="00CD213D" w:rsidP="00CD213D">
      <w:pPr>
        <w:spacing w:after="0" w:line="240" w:lineRule="auto"/>
        <w:rPr>
          <w:rFonts w:ascii="CG Times" w:hAnsi="CG Times"/>
          <w:spacing w:val="-4"/>
          <w:sz w:val="21"/>
          <w:szCs w:val="21"/>
        </w:rPr>
      </w:pPr>
      <w:r w:rsidRPr="009E5DCE">
        <w:rPr>
          <w:rFonts w:ascii="CG Times" w:eastAsia="Batang" w:hAnsi="CG Times"/>
          <w:spacing w:val="-4"/>
          <w:sz w:val="21"/>
          <w:szCs w:val="21"/>
        </w:rPr>
        <w:t xml:space="preserve">-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Gjithashtu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,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paragrafi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4.5.1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i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Opinionit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t</w:t>
      </w:r>
      <w:r w:rsidRPr="009E5DCE">
        <w:rPr>
          <w:rFonts w:ascii="CG Times" w:hAnsi="CG Times"/>
          <w:spacing w:val="-4"/>
          <w:sz w:val="21"/>
          <w:szCs w:val="21"/>
        </w:rPr>
        <w:t>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Përbashkët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Përfundimtar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/Final Joint Opinion e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detyron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TAP AG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t</w:t>
      </w:r>
      <w:r w:rsidRPr="009E5DCE">
        <w:rPr>
          <w:rFonts w:ascii="CG Times" w:hAnsi="CG Times"/>
          <w:spacing w:val="-4"/>
          <w:sz w:val="21"/>
          <w:szCs w:val="21"/>
        </w:rPr>
        <w:t>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vendosë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n</w:t>
      </w:r>
      <w:r w:rsidRPr="009E5DCE">
        <w:rPr>
          <w:rFonts w:ascii="CG Times" w:hAnsi="CG Times"/>
          <w:spacing w:val="-4"/>
          <w:sz w:val="21"/>
          <w:szCs w:val="21"/>
        </w:rPr>
        <w:t>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zbatim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r w:rsidRPr="009E5DCE">
        <w:rPr>
          <w:rFonts w:ascii="CG Times" w:eastAsia="Batang" w:hAnsi="CG Times"/>
          <w:i/>
          <w:spacing w:val="-4"/>
          <w:sz w:val="21"/>
          <w:szCs w:val="21"/>
        </w:rPr>
        <w:t>unbundling</w:t>
      </w:r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funksional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përpara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se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t</w:t>
      </w:r>
      <w:r w:rsidRPr="009E5DCE">
        <w:rPr>
          <w:rFonts w:ascii="CG Times" w:hAnsi="CG Times"/>
          <w:spacing w:val="-4"/>
          <w:sz w:val="21"/>
          <w:szCs w:val="21"/>
        </w:rPr>
        <w:t>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alokoj</w:t>
      </w:r>
      <w:r w:rsidRPr="009E5DCE">
        <w:rPr>
          <w:rFonts w:ascii="CG Times" w:hAnsi="CG Times"/>
          <w:spacing w:val="-4"/>
          <w:sz w:val="21"/>
          <w:szCs w:val="21"/>
        </w:rPr>
        <w:t>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kapacitetet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si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rezultat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i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Fazës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s</w:t>
      </w:r>
      <w:r w:rsidRPr="009E5DCE">
        <w:rPr>
          <w:rFonts w:ascii="CG Times" w:hAnsi="CG Times"/>
          <w:spacing w:val="-4"/>
          <w:sz w:val="21"/>
          <w:szCs w:val="21"/>
        </w:rPr>
        <w:t>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Par</w:t>
      </w:r>
      <w:r w:rsidRPr="009E5DCE">
        <w:rPr>
          <w:rFonts w:ascii="CG Times" w:hAnsi="CG Times"/>
          <w:spacing w:val="-4"/>
          <w:sz w:val="21"/>
          <w:szCs w:val="21"/>
        </w:rPr>
        <w:t>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t</w:t>
      </w:r>
      <w:r w:rsidRPr="009E5DCE">
        <w:rPr>
          <w:rFonts w:ascii="CG Times" w:hAnsi="CG Times"/>
          <w:spacing w:val="-4"/>
          <w:sz w:val="21"/>
          <w:szCs w:val="21"/>
        </w:rPr>
        <w:t>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Prenotimit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(</w:t>
      </w:r>
      <w:r w:rsidRPr="009E5DCE">
        <w:rPr>
          <w:rFonts w:ascii="CG Times" w:eastAsia="Batang" w:hAnsi="CG Times"/>
          <w:i/>
          <w:spacing w:val="-4"/>
          <w:sz w:val="21"/>
          <w:szCs w:val="21"/>
        </w:rPr>
        <w:t>First Booking Phase</w:t>
      </w:r>
      <w:r w:rsidRPr="009E5DCE">
        <w:rPr>
          <w:rFonts w:ascii="CG Times" w:eastAsia="Batang" w:hAnsi="CG Times"/>
          <w:spacing w:val="-4"/>
          <w:sz w:val="21"/>
          <w:szCs w:val="21"/>
        </w:rPr>
        <w:t xml:space="preserve">)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t</w:t>
      </w:r>
      <w:r w:rsidRPr="009E5DCE">
        <w:rPr>
          <w:rFonts w:ascii="CG Times" w:hAnsi="CG Times"/>
          <w:spacing w:val="-4"/>
          <w:sz w:val="21"/>
          <w:szCs w:val="21"/>
        </w:rPr>
        <w:t>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parashikuar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m</w:t>
      </w:r>
      <w:r w:rsidRPr="009E5DCE">
        <w:rPr>
          <w:rFonts w:ascii="CG Times" w:hAnsi="CG Times"/>
          <w:spacing w:val="-4"/>
          <w:sz w:val="21"/>
          <w:szCs w:val="21"/>
        </w:rPr>
        <w:t>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17 mars 2014,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siç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komunikuar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nga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TAP AG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n</w:t>
      </w:r>
      <w:r w:rsidRPr="009E5DCE">
        <w:rPr>
          <w:rFonts w:ascii="CG Times" w:hAnsi="CG Times"/>
          <w:spacing w:val="-4"/>
          <w:sz w:val="21"/>
          <w:szCs w:val="21"/>
        </w:rPr>
        <w:t>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shkresën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e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datës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8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janar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2014 (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prot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.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hyrës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nr. 56,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datë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14.1.2014). </w:t>
      </w:r>
    </w:p>
    <w:p w:rsidR="00CD213D" w:rsidRPr="009E5DCE" w:rsidRDefault="00CD213D" w:rsidP="00CD213D">
      <w:pPr>
        <w:spacing w:after="0" w:line="240" w:lineRule="auto"/>
        <w:rPr>
          <w:rFonts w:ascii="CG Times" w:hAnsi="CG Times"/>
          <w:spacing w:val="-4"/>
          <w:sz w:val="21"/>
          <w:szCs w:val="21"/>
        </w:rPr>
      </w:pPr>
      <w:r w:rsidRPr="009E5DCE">
        <w:rPr>
          <w:rFonts w:ascii="CG Times" w:eastAsia="Batang" w:hAnsi="CG Times"/>
          <w:spacing w:val="-4"/>
          <w:sz w:val="21"/>
          <w:szCs w:val="21"/>
        </w:rPr>
        <w:t xml:space="preserve">-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N</w:t>
      </w:r>
      <w:r w:rsidRPr="009E5DCE">
        <w:rPr>
          <w:rFonts w:ascii="CG Times" w:hAnsi="CG Times"/>
          <w:spacing w:val="-4"/>
          <w:sz w:val="21"/>
          <w:szCs w:val="21"/>
        </w:rPr>
        <w:t>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mënyrë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t</w:t>
      </w:r>
      <w:r w:rsidRPr="009E5DCE">
        <w:rPr>
          <w:rFonts w:ascii="CG Times" w:hAnsi="CG Times"/>
          <w:spacing w:val="-4"/>
          <w:sz w:val="21"/>
          <w:szCs w:val="21"/>
        </w:rPr>
        <w:t>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veçantë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,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paragrafi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i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sipërcituar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i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Final Joint Opinion e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detyron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TAP AG:</w:t>
      </w:r>
    </w:p>
    <w:p w:rsidR="00CD213D" w:rsidRPr="009E5DCE" w:rsidRDefault="00CD213D" w:rsidP="00CD213D">
      <w:pPr>
        <w:spacing w:after="0" w:line="240" w:lineRule="auto"/>
        <w:rPr>
          <w:rFonts w:ascii="CG Times" w:hAnsi="CG Times"/>
          <w:spacing w:val="-4"/>
          <w:sz w:val="21"/>
          <w:szCs w:val="21"/>
        </w:rPr>
      </w:pPr>
      <w:r w:rsidRPr="009E5DCE">
        <w:rPr>
          <w:rFonts w:ascii="CG Times" w:hAnsi="CG Times"/>
          <w:spacing w:val="-4"/>
          <w:sz w:val="21"/>
          <w:szCs w:val="21"/>
        </w:rPr>
        <w:lastRenderedPageBreak/>
        <w:t xml:space="preserve">1.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zhvillojë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një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“Program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Përputhshmërisë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Rregullatore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/ Regulatory Compliance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Programme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”,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cili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duhet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paraqitet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miratim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tre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rregullatorët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, me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qëllim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garantuar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trajtimin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barabartë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pjesëmarrësve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r w:rsidRPr="009E5DCE">
        <w:rPr>
          <w:rFonts w:ascii="CG Times" w:eastAsia="Batang" w:hAnsi="CG Times"/>
          <w:i/>
          <w:spacing w:val="-4"/>
          <w:sz w:val="21"/>
          <w:szCs w:val="21"/>
        </w:rPr>
        <w:t>Booking Phase</w:t>
      </w:r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dhe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për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parandaluar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rrjedhjen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e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informacionit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me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interes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tregtar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ndaj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aksionerëve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>.</w:t>
      </w:r>
    </w:p>
    <w:p w:rsidR="00CD213D" w:rsidRPr="009E5DCE" w:rsidRDefault="00CD213D" w:rsidP="00CD213D">
      <w:pPr>
        <w:spacing w:after="0" w:line="240" w:lineRule="auto"/>
        <w:rPr>
          <w:rFonts w:ascii="CG Times" w:hAnsi="CG Times"/>
          <w:spacing w:val="-4"/>
          <w:sz w:val="21"/>
          <w:szCs w:val="21"/>
        </w:rPr>
      </w:pPr>
      <w:r w:rsidRPr="009E5DCE">
        <w:rPr>
          <w:rFonts w:ascii="CG Times" w:hAnsi="CG Times"/>
          <w:spacing w:val="-4"/>
          <w:sz w:val="21"/>
          <w:szCs w:val="21"/>
        </w:rPr>
        <w:t xml:space="preserve">2.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përcaktojë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një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person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q</w:t>
      </w:r>
      <w:r w:rsidRPr="009E5DCE">
        <w:rPr>
          <w:rFonts w:ascii="CG Times" w:hAnsi="CG Times"/>
          <w:spacing w:val="-4"/>
          <w:sz w:val="21"/>
          <w:szCs w:val="21"/>
        </w:rPr>
        <w:t>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do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t</w:t>
      </w:r>
      <w:r w:rsidRPr="009E5DCE">
        <w:rPr>
          <w:rFonts w:ascii="CG Times" w:hAnsi="CG Times"/>
          <w:spacing w:val="-4"/>
          <w:sz w:val="21"/>
          <w:szCs w:val="21"/>
        </w:rPr>
        <w:t>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jet</w:t>
      </w:r>
      <w:r w:rsidRPr="009E5DCE">
        <w:rPr>
          <w:rFonts w:ascii="CG Times" w:hAnsi="CG Times"/>
          <w:spacing w:val="-4"/>
          <w:sz w:val="21"/>
          <w:szCs w:val="21"/>
        </w:rPr>
        <w:t>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përgjegjës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,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Oficeri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i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Përputhshm</w:t>
      </w:r>
      <w:r w:rsidRPr="009E5DCE">
        <w:rPr>
          <w:rFonts w:ascii="CG Times" w:hAnsi="CG Times"/>
          <w:spacing w:val="-4"/>
          <w:sz w:val="21"/>
          <w:szCs w:val="21"/>
        </w:rPr>
        <w:t>ë</w:t>
      </w:r>
      <w:r w:rsidRPr="009E5DCE">
        <w:rPr>
          <w:rFonts w:ascii="CG Times" w:eastAsia="Batang" w:hAnsi="CG Times"/>
          <w:spacing w:val="-4"/>
          <w:sz w:val="21"/>
          <w:szCs w:val="21"/>
        </w:rPr>
        <w:t>risë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Rregullatore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>/ Regulatory Compliance Officer (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RCO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),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jo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m</w:t>
      </w:r>
      <w:r w:rsidRPr="009E5DCE">
        <w:rPr>
          <w:rFonts w:ascii="CG Times" w:hAnsi="CG Times"/>
          <w:spacing w:val="-4"/>
          <w:sz w:val="21"/>
          <w:szCs w:val="21"/>
        </w:rPr>
        <w:t>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von</w:t>
      </w:r>
      <w:r w:rsidRPr="009E5DCE">
        <w:rPr>
          <w:rFonts w:ascii="CG Times" w:hAnsi="CG Times"/>
          <w:spacing w:val="-4"/>
          <w:sz w:val="21"/>
          <w:szCs w:val="21"/>
        </w:rPr>
        <w:t>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se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një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muaj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nga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data e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miratimit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t</w:t>
      </w:r>
      <w:r w:rsidRPr="009E5DCE">
        <w:rPr>
          <w:rFonts w:ascii="CG Times" w:hAnsi="CG Times"/>
          <w:spacing w:val="-4"/>
          <w:sz w:val="21"/>
          <w:szCs w:val="21"/>
        </w:rPr>
        <w:t>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Programit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</w:t>
      </w:r>
      <w:r w:rsidRPr="009E5DCE">
        <w:rPr>
          <w:rFonts w:ascii="CG Times" w:hAnsi="CG Times"/>
          <w:spacing w:val="-4"/>
          <w:sz w:val="21"/>
          <w:szCs w:val="21"/>
        </w:rPr>
        <w:t>ë</w:t>
      </w:r>
      <w:r w:rsidRPr="009E5DCE">
        <w:rPr>
          <w:rFonts w:ascii="CG Times" w:eastAsia="Batang" w:hAnsi="CG Times"/>
          <w:spacing w:val="-4"/>
          <w:sz w:val="21"/>
          <w:szCs w:val="21"/>
        </w:rPr>
        <w:t>rputhshmërisë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nga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Rregullatorët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>.</w:t>
      </w:r>
    </w:p>
    <w:p w:rsidR="00CD213D" w:rsidRPr="009E5DCE" w:rsidRDefault="00CD213D" w:rsidP="00CD213D">
      <w:pPr>
        <w:spacing w:after="0" w:line="240" w:lineRule="auto"/>
        <w:rPr>
          <w:rFonts w:ascii="CG Times" w:hAnsi="CG Times"/>
          <w:spacing w:val="-4"/>
          <w:sz w:val="21"/>
          <w:szCs w:val="21"/>
        </w:rPr>
      </w:pPr>
      <w:r w:rsidRPr="009E5DCE">
        <w:rPr>
          <w:rFonts w:ascii="CG Times" w:hAnsi="CG Times"/>
          <w:spacing w:val="-4"/>
          <w:sz w:val="21"/>
          <w:szCs w:val="21"/>
        </w:rPr>
        <w:t xml:space="preserve">-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Gjithashtu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paragrafi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sipërcituar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parashikon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se “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Programi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Përputhshmërisë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Rregullatore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/ Regulatory Compliance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Programme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”,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duhet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përcaktojë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paktën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>:</w:t>
      </w:r>
    </w:p>
    <w:p w:rsidR="00CD213D" w:rsidRPr="009E5DCE" w:rsidRDefault="00CD213D" w:rsidP="00CD213D">
      <w:pPr>
        <w:spacing w:after="0" w:line="240" w:lineRule="auto"/>
        <w:rPr>
          <w:rFonts w:ascii="CG Times" w:hAnsi="CG Times"/>
          <w:spacing w:val="-4"/>
          <w:sz w:val="21"/>
          <w:szCs w:val="21"/>
        </w:rPr>
      </w:pPr>
      <w:r w:rsidRPr="009E5DCE">
        <w:rPr>
          <w:rFonts w:ascii="CG Times" w:hAnsi="CG Times"/>
          <w:spacing w:val="-4"/>
          <w:sz w:val="21"/>
          <w:szCs w:val="21"/>
        </w:rPr>
        <w:t xml:space="preserve">a)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Masat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ndërmarra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garantuar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trajtimin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barabartë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pjesëmarrësve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Fazën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Prenotimit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/ Booking Phase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parë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; </w:t>
      </w:r>
    </w:p>
    <w:p w:rsidR="00CD213D" w:rsidRPr="009E5DCE" w:rsidRDefault="00CD213D" w:rsidP="00CD213D">
      <w:pPr>
        <w:spacing w:after="0" w:line="240" w:lineRule="auto"/>
        <w:rPr>
          <w:rFonts w:ascii="CG Times" w:hAnsi="CG Times"/>
          <w:spacing w:val="-4"/>
          <w:sz w:val="21"/>
          <w:szCs w:val="21"/>
        </w:rPr>
      </w:pPr>
      <w:r w:rsidRPr="009E5DCE">
        <w:rPr>
          <w:rFonts w:ascii="CG Times" w:hAnsi="CG Times"/>
          <w:spacing w:val="-4"/>
          <w:sz w:val="21"/>
          <w:szCs w:val="21"/>
        </w:rPr>
        <w:t xml:space="preserve">b)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Detyrimet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që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duhet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përmbushin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nëpunësit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e TAP AG, me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qëllim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t’iu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përmbajtur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Programit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sipërcituar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; </w:t>
      </w:r>
    </w:p>
    <w:p w:rsidR="00CD213D" w:rsidRPr="009E5DCE" w:rsidRDefault="00CD213D" w:rsidP="00CD213D">
      <w:pPr>
        <w:spacing w:after="0" w:line="240" w:lineRule="auto"/>
        <w:rPr>
          <w:rFonts w:ascii="CG Times" w:hAnsi="CG Times"/>
          <w:spacing w:val="-4"/>
          <w:sz w:val="21"/>
          <w:szCs w:val="21"/>
        </w:rPr>
      </w:pPr>
      <w:r w:rsidRPr="009E5DCE">
        <w:rPr>
          <w:rFonts w:ascii="CG Times" w:hAnsi="CG Times"/>
          <w:spacing w:val="-4"/>
          <w:sz w:val="21"/>
          <w:szCs w:val="21"/>
        </w:rPr>
        <w:t xml:space="preserve">c)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Personin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dhe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organin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përgjegjës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kontrolluar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Programin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Përputhshmërisë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dhe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Prezantimit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një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raporti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vjetor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mbi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masat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miratuara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nga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Rregullatorët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; </w:t>
      </w:r>
    </w:p>
    <w:p w:rsidR="00CD213D" w:rsidRPr="009E5DCE" w:rsidRDefault="00CD213D" w:rsidP="00CD213D">
      <w:pPr>
        <w:spacing w:after="0" w:line="240" w:lineRule="auto"/>
        <w:rPr>
          <w:rFonts w:ascii="CG Times" w:hAnsi="CG Times"/>
          <w:spacing w:val="-4"/>
          <w:sz w:val="21"/>
          <w:szCs w:val="21"/>
        </w:rPr>
      </w:pPr>
      <w:r w:rsidRPr="009E5DCE">
        <w:rPr>
          <w:rFonts w:ascii="CG Times" w:hAnsi="CG Times"/>
          <w:spacing w:val="-4"/>
          <w:sz w:val="21"/>
          <w:szCs w:val="21"/>
        </w:rPr>
        <w:t xml:space="preserve">d)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Parimet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që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lidhen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me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metodologjinë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tarifave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dhe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rregullave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menaxhimit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kapaciteteve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komercializuara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nga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TAP AG.</w:t>
      </w:r>
    </w:p>
    <w:p w:rsidR="00CD213D" w:rsidRPr="009E5DCE" w:rsidRDefault="00CD213D" w:rsidP="00CD213D">
      <w:pPr>
        <w:spacing w:after="0" w:line="240" w:lineRule="auto"/>
        <w:rPr>
          <w:rFonts w:ascii="CG Times" w:hAnsi="CG Times"/>
          <w:spacing w:val="-4"/>
          <w:sz w:val="21"/>
          <w:szCs w:val="21"/>
        </w:rPr>
      </w:pPr>
      <w:r w:rsidRPr="009E5DCE">
        <w:rPr>
          <w:rFonts w:ascii="CG Times" w:hAnsi="CG Times"/>
          <w:spacing w:val="-4"/>
          <w:sz w:val="21"/>
          <w:szCs w:val="21"/>
        </w:rPr>
        <w:t xml:space="preserve">-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Referuar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specifikisht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shkronjës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“d”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më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sipër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programi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fjalë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nga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njëra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anë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rinovon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parimet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metodologjisë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së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tarifave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përcaktuara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TAP Tariff Code (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miratuar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nga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ERE me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vendimin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nr. 127,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datë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7.11.2013)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dhe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nga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ana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tjetër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përcakton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që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rregullat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menaxhimit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kapaciteteve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do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jenë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objekt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Kodit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Rrjetit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që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bazë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paragrafit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4.7,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pika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1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Opinionit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t</w:t>
      </w:r>
      <w:r w:rsidRPr="009E5DCE">
        <w:rPr>
          <w:rFonts w:ascii="CG Times" w:hAnsi="CG Times"/>
          <w:spacing w:val="-4"/>
          <w:sz w:val="21"/>
          <w:szCs w:val="21"/>
        </w:rPr>
        <w:t>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Përbashkët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Përfundimtar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/ </w:t>
      </w:r>
      <w:r w:rsidRPr="009E5DCE">
        <w:rPr>
          <w:rFonts w:ascii="CG Times" w:hAnsi="CG Times"/>
          <w:spacing w:val="-4"/>
          <w:sz w:val="21"/>
          <w:szCs w:val="21"/>
        </w:rPr>
        <w:t xml:space="preserve">Final Joint Opinion, TAP AG do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paraqesë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miratim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nga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Rregullatorët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jo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më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vonë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se 1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vit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para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vendosjes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punë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infrastrukturës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gazsjellëse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>;</w:t>
      </w:r>
    </w:p>
    <w:p w:rsidR="00CD213D" w:rsidRPr="009E5DCE" w:rsidRDefault="00CD213D" w:rsidP="00CD213D">
      <w:pPr>
        <w:spacing w:after="0" w:line="240" w:lineRule="auto"/>
        <w:rPr>
          <w:rFonts w:ascii="CG Times" w:hAnsi="CG Times"/>
          <w:spacing w:val="-4"/>
          <w:sz w:val="21"/>
          <w:szCs w:val="21"/>
        </w:rPr>
      </w:pPr>
      <w:r w:rsidRPr="009E5DCE">
        <w:rPr>
          <w:rFonts w:ascii="CG Times" w:hAnsi="CG Times"/>
          <w:spacing w:val="-4"/>
          <w:sz w:val="21"/>
          <w:szCs w:val="21"/>
        </w:rPr>
        <w:t xml:space="preserve">-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Së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fundi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paragrafi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4.5,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pika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2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Opinionit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t</w:t>
      </w:r>
      <w:r w:rsidRPr="009E5DCE">
        <w:rPr>
          <w:rFonts w:ascii="CG Times" w:hAnsi="CG Times"/>
          <w:spacing w:val="-4"/>
          <w:sz w:val="21"/>
          <w:szCs w:val="21"/>
        </w:rPr>
        <w:t>ë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Përbashkët</w:t>
      </w:r>
      <w:proofErr w:type="spellEnd"/>
      <w:r w:rsidRPr="009E5DCE">
        <w:rPr>
          <w:rFonts w:ascii="CG Times" w:eastAsia="Batang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eastAsia="Batang" w:hAnsi="CG Times"/>
          <w:spacing w:val="-4"/>
          <w:sz w:val="21"/>
          <w:szCs w:val="21"/>
        </w:rPr>
        <w:t>Përfundimtar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/ Final Joint Opinion,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parashikon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që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TAP AG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certifikohet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cilësinë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Operatorit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Pavarur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Transmetimit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(ITO)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para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vendosjes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punë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infrastrukturës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gazsjellëse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por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jo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më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vonë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se 1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janari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2018;</w:t>
      </w:r>
    </w:p>
    <w:p w:rsidR="00CD213D" w:rsidRPr="009E5DCE" w:rsidRDefault="00CD213D" w:rsidP="00CD213D">
      <w:pPr>
        <w:spacing w:after="0" w:line="240" w:lineRule="auto"/>
        <w:rPr>
          <w:rFonts w:ascii="CG Times" w:hAnsi="CG Times"/>
          <w:spacing w:val="-4"/>
          <w:sz w:val="21"/>
          <w:szCs w:val="21"/>
        </w:rPr>
      </w:pPr>
      <w:r w:rsidRPr="009E5DCE">
        <w:rPr>
          <w:rFonts w:ascii="CG Times" w:hAnsi="CG Times"/>
          <w:spacing w:val="-4"/>
          <w:sz w:val="21"/>
          <w:szCs w:val="21"/>
        </w:rPr>
        <w:t xml:space="preserve">-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datën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5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shkurt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2014,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shoqëria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TAP AG,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përputhje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me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paragrafin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4.5,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pika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1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Opinio</w:t>
      </w:r>
      <w:r>
        <w:rPr>
          <w:rFonts w:ascii="CG Times" w:hAnsi="CG Times"/>
          <w:spacing w:val="-4"/>
          <w:sz w:val="21"/>
          <w:szCs w:val="21"/>
        </w:rPr>
        <w:t>nit</w:t>
      </w:r>
      <w:proofErr w:type="spellEnd"/>
      <w:r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>
        <w:rPr>
          <w:rFonts w:ascii="CG Times" w:hAnsi="CG Times"/>
          <w:spacing w:val="-4"/>
          <w:sz w:val="21"/>
          <w:szCs w:val="21"/>
        </w:rPr>
        <w:t>të</w:t>
      </w:r>
      <w:proofErr w:type="spellEnd"/>
      <w:r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>
        <w:rPr>
          <w:rFonts w:ascii="CG Times" w:hAnsi="CG Times"/>
          <w:spacing w:val="-4"/>
          <w:sz w:val="21"/>
          <w:szCs w:val="21"/>
        </w:rPr>
        <w:t>Përbashkët</w:t>
      </w:r>
      <w:proofErr w:type="spellEnd"/>
      <w:r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>
        <w:rPr>
          <w:rFonts w:ascii="CG Times" w:hAnsi="CG Times"/>
          <w:spacing w:val="-4"/>
          <w:sz w:val="21"/>
          <w:szCs w:val="21"/>
        </w:rPr>
        <w:t>Përfundimtar</w:t>
      </w:r>
      <w:proofErr w:type="spellEnd"/>
      <w:r>
        <w:rPr>
          <w:rFonts w:ascii="CG Times" w:hAnsi="CG Times"/>
          <w:spacing w:val="-4"/>
          <w:sz w:val="21"/>
          <w:szCs w:val="21"/>
        </w:rPr>
        <w:t>/</w:t>
      </w:r>
      <w:r w:rsidRPr="009E5DCE">
        <w:rPr>
          <w:rFonts w:ascii="CG Times" w:hAnsi="CG Times"/>
          <w:spacing w:val="-4"/>
          <w:sz w:val="21"/>
          <w:szCs w:val="21"/>
        </w:rPr>
        <w:t xml:space="preserve">Final Joint Opinion, ka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paraqitur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një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propozim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Programit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Përputhshmërisë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drejtuar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enteve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ERE,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AEEG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dhe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RAE, me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qëllim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siguruar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aprovimin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këtij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Programi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>.</w:t>
      </w:r>
    </w:p>
    <w:p w:rsidR="00CD213D" w:rsidRPr="009E5DCE" w:rsidRDefault="00CD213D" w:rsidP="00CD213D">
      <w:pPr>
        <w:spacing w:after="0" w:line="240" w:lineRule="auto"/>
        <w:rPr>
          <w:rFonts w:ascii="CG Times" w:hAnsi="CG Times"/>
          <w:spacing w:val="-4"/>
          <w:sz w:val="21"/>
          <w:szCs w:val="21"/>
        </w:rPr>
      </w:pPr>
      <w:r w:rsidRPr="009E5DCE">
        <w:rPr>
          <w:rFonts w:ascii="CG Times" w:hAnsi="CG Times"/>
          <w:spacing w:val="-4"/>
          <w:sz w:val="21"/>
          <w:szCs w:val="21"/>
        </w:rPr>
        <w:t xml:space="preserve">Duke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vlerësuar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që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>:</w:t>
      </w:r>
    </w:p>
    <w:p w:rsidR="00CD213D" w:rsidRPr="009E5DCE" w:rsidRDefault="00CD213D" w:rsidP="00CD213D">
      <w:pPr>
        <w:spacing w:after="0" w:line="240" w:lineRule="auto"/>
        <w:rPr>
          <w:rFonts w:ascii="CG Times" w:hAnsi="CG Times"/>
          <w:spacing w:val="-4"/>
          <w:sz w:val="21"/>
          <w:szCs w:val="21"/>
        </w:rPr>
      </w:pPr>
      <w:r w:rsidRPr="009E5DCE">
        <w:rPr>
          <w:rFonts w:ascii="CG Times" w:hAnsi="CG Times"/>
          <w:spacing w:val="-4"/>
          <w:sz w:val="21"/>
          <w:szCs w:val="21"/>
        </w:rPr>
        <w:t xml:space="preserve">-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Programi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Përputhshmërisë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Rregullatore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është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konform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përcaktimeve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Opinionit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Përbashkët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Përfundimtar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/ Final Joint Opinion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evidentuara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më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lart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(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shkronjat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“a” – “d”)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dhe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se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parashikon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ndër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tjera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që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çdo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ndryshim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mundshëm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përmbajtjen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tij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është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objekt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miratimit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nga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ana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rregullatorëve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>;</w:t>
      </w:r>
    </w:p>
    <w:p w:rsidR="00CD213D" w:rsidRPr="009E5DCE" w:rsidRDefault="00CD213D" w:rsidP="00CD213D">
      <w:pPr>
        <w:spacing w:after="0" w:line="240" w:lineRule="auto"/>
        <w:rPr>
          <w:rFonts w:ascii="CG Times" w:hAnsi="CG Times"/>
          <w:spacing w:val="-4"/>
          <w:sz w:val="21"/>
          <w:szCs w:val="21"/>
        </w:rPr>
      </w:pPr>
      <w:r w:rsidRPr="009E5DCE">
        <w:rPr>
          <w:rFonts w:ascii="CG Times" w:hAnsi="CG Times"/>
          <w:spacing w:val="-4"/>
          <w:sz w:val="21"/>
          <w:szCs w:val="21"/>
        </w:rPr>
        <w:t xml:space="preserve">- I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njëjti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qëndrim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është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ndarë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dhe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mbajtur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dhe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nga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AEEG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dhe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RAE;</w:t>
      </w:r>
    </w:p>
    <w:p w:rsidR="00CD213D" w:rsidRPr="009E5DCE" w:rsidRDefault="00CD213D" w:rsidP="00CD213D">
      <w:pPr>
        <w:spacing w:after="0" w:line="240" w:lineRule="auto"/>
        <w:rPr>
          <w:rFonts w:ascii="CG Times" w:hAnsi="CG Times"/>
          <w:spacing w:val="-4"/>
          <w:sz w:val="21"/>
          <w:szCs w:val="21"/>
        </w:rPr>
      </w:pPr>
      <w:r w:rsidRPr="009E5DCE">
        <w:rPr>
          <w:rFonts w:ascii="CG Times" w:hAnsi="CG Times"/>
          <w:spacing w:val="-4"/>
          <w:sz w:val="21"/>
          <w:szCs w:val="21"/>
        </w:rPr>
        <w:t xml:space="preserve">-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Është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nevojshëm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miratimi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Programit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Përputhshmërisë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së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Propozuar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sipas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paragrafit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4.5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lastRenderedPageBreak/>
        <w:t>Opinionit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Përbashkët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Përfundimtar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/ Final Joint Opinion,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bashkëlidhur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këtij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vendimi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, me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qëllim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garantuar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trajtimin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barabartë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pjesëmarrësve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Fazën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Prenotimit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/ </w:t>
      </w:r>
      <w:r w:rsidRPr="009E5DCE">
        <w:rPr>
          <w:rFonts w:ascii="CG Times" w:hAnsi="CG Times"/>
          <w:i/>
          <w:spacing w:val="-4"/>
          <w:sz w:val="21"/>
          <w:szCs w:val="21"/>
        </w:rPr>
        <w:t>Booking Phase</w:t>
      </w:r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parë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>.</w:t>
      </w:r>
    </w:p>
    <w:p w:rsidR="00CD213D" w:rsidRPr="009E5DCE" w:rsidRDefault="00CD213D" w:rsidP="00CD213D">
      <w:pPr>
        <w:spacing w:after="0" w:line="240" w:lineRule="auto"/>
        <w:rPr>
          <w:rFonts w:ascii="CG Times" w:hAnsi="CG Times"/>
          <w:spacing w:val="-4"/>
          <w:sz w:val="14"/>
          <w:szCs w:val="21"/>
        </w:rPr>
      </w:pPr>
    </w:p>
    <w:p w:rsidR="00CD213D" w:rsidRPr="009E5DCE" w:rsidRDefault="00CD213D" w:rsidP="00CD213D">
      <w:pPr>
        <w:spacing w:after="0" w:line="240" w:lineRule="auto"/>
        <w:jc w:val="center"/>
        <w:rPr>
          <w:rFonts w:ascii="CG Times" w:hAnsi="CG Times"/>
          <w:spacing w:val="-4"/>
          <w:sz w:val="21"/>
          <w:szCs w:val="21"/>
        </w:rPr>
      </w:pPr>
      <w:proofErr w:type="spellStart"/>
      <w:r w:rsidRPr="009E5DCE">
        <w:rPr>
          <w:rFonts w:ascii="CG Times" w:hAnsi="CG Times"/>
          <w:spacing w:val="-4"/>
          <w:sz w:val="21"/>
          <w:szCs w:val="21"/>
        </w:rPr>
        <w:t>VENDOSI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>:</w:t>
      </w:r>
    </w:p>
    <w:p w:rsidR="00CD213D" w:rsidRPr="009E5DCE" w:rsidRDefault="00CD213D" w:rsidP="00CD213D">
      <w:pPr>
        <w:spacing w:after="0" w:line="240" w:lineRule="auto"/>
        <w:rPr>
          <w:rFonts w:ascii="CG Times" w:hAnsi="CG Times"/>
          <w:spacing w:val="-4"/>
          <w:sz w:val="14"/>
          <w:szCs w:val="21"/>
        </w:rPr>
      </w:pPr>
    </w:p>
    <w:p w:rsidR="00CD213D" w:rsidRPr="009E5DCE" w:rsidRDefault="00CD213D" w:rsidP="00CD213D">
      <w:pPr>
        <w:spacing w:after="0" w:line="240" w:lineRule="auto"/>
        <w:rPr>
          <w:rFonts w:ascii="CG Times" w:hAnsi="CG Times"/>
          <w:spacing w:val="-4"/>
          <w:sz w:val="21"/>
          <w:szCs w:val="21"/>
        </w:rPr>
      </w:pPr>
      <w:r w:rsidRPr="009E5DCE">
        <w:rPr>
          <w:rFonts w:ascii="CG Times" w:hAnsi="CG Times"/>
          <w:spacing w:val="-4"/>
          <w:sz w:val="21"/>
          <w:szCs w:val="21"/>
        </w:rPr>
        <w:t xml:space="preserve">1.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miratojë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“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Programin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r>
        <w:rPr>
          <w:rFonts w:ascii="CG Times" w:hAnsi="CG Times"/>
          <w:spacing w:val="-4"/>
          <w:sz w:val="21"/>
          <w:szCs w:val="21"/>
        </w:rPr>
        <w:t xml:space="preserve">e </w:t>
      </w:r>
      <w:proofErr w:type="spellStart"/>
      <w:r>
        <w:rPr>
          <w:rFonts w:ascii="CG Times" w:hAnsi="CG Times"/>
          <w:spacing w:val="-4"/>
          <w:sz w:val="21"/>
          <w:szCs w:val="21"/>
        </w:rPr>
        <w:t>Përputhshmërisë</w:t>
      </w:r>
      <w:proofErr w:type="spellEnd"/>
      <w:r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>
        <w:rPr>
          <w:rFonts w:ascii="CG Times" w:hAnsi="CG Times"/>
          <w:spacing w:val="-4"/>
          <w:sz w:val="21"/>
          <w:szCs w:val="21"/>
        </w:rPr>
        <w:t>Rregullatore</w:t>
      </w:r>
      <w:proofErr w:type="spellEnd"/>
      <w:r>
        <w:rPr>
          <w:rFonts w:ascii="CG Times" w:hAnsi="CG Times"/>
          <w:spacing w:val="-4"/>
          <w:sz w:val="21"/>
          <w:szCs w:val="21"/>
        </w:rPr>
        <w:t>/</w:t>
      </w:r>
      <w:r w:rsidRPr="009E5DCE">
        <w:rPr>
          <w:rFonts w:ascii="CG Times" w:hAnsi="CG Times"/>
          <w:spacing w:val="-4"/>
          <w:sz w:val="21"/>
          <w:szCs w:val="21"/>
        </w:rPr>
        <w:t xml:space="preserve">Regulatory Compliance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Programme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”,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propozuar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nga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TAP AG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datën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5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shkurt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2014,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bashkëlidhur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këtij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vendimi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>.</w:t>
      </w:r>
    </w:p>
    <w:p w:rsidR="00CD213D" w:rsidRPr="009E5DCE" w:rsidRDefault="00CD213D" w:rsidP="00CD213D">
      <w:pPr>
        <w:spacing w:after="0" w:line="240" w:lineRule="auto"/>
        <w:rPr>
          <w:rFonts w:ascii="CG Times" w:hAnsi="CG Times"/>
          <w:spacing w:val="-4"/>
          <w:sz w:val="21"/>
          <w:szCs w:val="21"/>
        </w:rPr>
      </w:pPr>
      <w:r w:rsidRPr="009E5DCE">
        <w:rPr>
          <w:rFonts w:ascii="CG Times" w:hAnsi="CG Times"/>
          <w:spacing w:val="-4"/>
          <w:sz w:val="21"/>
          <w:szCs w:val="21"/>
        </w:rPr>
        <w:t xml:space="preserve">2.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Njoftimin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Autoriteteve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Rregullatore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Energjisë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Italisë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(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AEEG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)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dhe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të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Greqisë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(RAE)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dhe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TAP AG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për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marrjen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e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këtij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vendimi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>.</w:t>
      </w:r>
    </w:p>
    <w:p w:rsidR="00CD213D" w:rsidRPr="009E5DCE" w:rsidRDefault="00CD213D" w:rsidP="00CD213D">
      <w:pPr>
        <w:spacing w:after="0" w:line="240" w:lineRule="auto"/>
        <w:rPr>
          <w:rFonts w:ascii="CG Times" w:hAnsi="CG Times"/>
          <w:spacing w:val="-4"/>
          <w:sz w:val="21"/>
          <w:szCs w:val="21"/>
        </w:rPr>
      </w:pPr>
      <w:r w:rsidRPr="009E5DCE">
        <w:rPr>
          <w:rFonts w:ascii="CG Times" w:hAnsi="CG Times"/>
          <w:spacing w:val="-4"/>
          <w:sz w:val="21"/>
          <w:szCs w:val="21"/>
        </w:rPr>
        <w:t xml:space="preserve">3.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Ky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vendim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hyn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fuqi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menjëherë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dhe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botohet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në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Fletoren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spacing w:val="-4"/>
          <w:sz w:val="21"/>
          <w:szCs w:val="21"/>
        </w:rPr>
        <w:t>Zyrtare</w:t>
      </w:r>
      <w:proofErr w:type="spellEnd"/>
      <w:r w:rsidRPr="009E5DCE">
        <w:rPr>
          <w:rFonts w:ascii="CG Times" w:hAnsi="CG Times"/>
          <w:spacing w:val="-4"/>
          <w:sz w:val="21"/>
          <w:szCs w:val="21"/>
        </w:rPr>
        <w:t>.</w:t>
      </w:r>
    </w:p>
    <w:p w:rsidR="00CD213D" w:rsidRPr="009E5DCE" w:rsidRDefault="00CD213D" w:rsidP="00CD213D">
      <w:pPr>
        <w:spacing w:after="0" w:line="240" w:lineRule="auto"/>
        <w:rPr>
          <w:rFonts w:ascii="CG Times" w:hAnsi="CG Times"/>
          <w:spacing w:val="-4"/>
          <w:sz w:val="8"/>
          <w:szCs w:val="21"/>
        </w:rPr>
      </w:pPr>
    </w:p>
    <w:p w:rsidR="00CD213D" w:rsidRPr="009E5DCE" w:rsidRDefault="00CD213D" w:rsidP="00CD213D">
      <w:pPr>
        <w:spacing w:after="0" w:line="240" w:lineRule="auto"/>
        <w:jc w:val="right"/>
        <w:rPr>
          <w:rFonts w:ascii="CG Times" w:hAnsi="CG Times"/>
          <w:spacing w:val="-4"/>
          <w:sz w:val="21"/>
          <w:szCs w:val="21"/>
        </w:rPr>
      </w:pPr>
      <w:proofErr w:type="spellStart"/>
      <w:r w:rsidRPr="009E5DCE">
        <w:rPr>
          <w:rFonts w:ascii="CG Times" w:hAnsi="CG Times"/>
          <w:spacing w:val="-4"/>
          <w:sz w:val="21"/>
          <w:szCs w:val="21"/>
        </w:rPr>
        <w:t>KRYETARI</w:t>
      </w:r>
      <w:proofErr w:type="spellEnd"/>
    </w:p>
    <w:p w:rsidR="00CD213D" w:rsidRDefault="00CD213D" w:rsidP="00CD213D">
      <w:pPr>
        <w:spacing w:after="0" w:line="240" w:lineRule="auto"/>
        <w:jc w:val="right"/>
        <w:rPr>
          <w:rFonts w:ascii="CG Times" w:hAnsi="CG Times"/>
          <w:b/>
          <w:spacing w:val="-4"/>
          <w:sz w:val="21"/>
          <w:szCs w:val="21"/>
        </w:rPr>
      </w:pPr>
      <w:proofErr w:type="spellStart"/>
      <w:r w:rsidRPr="009E5DCE">
        <w:rPr>
          <w:rFonts w:ascii="CG Times" w:hAnsi="CG Times"/>
          <w:b/>
          <w:spacing w:val="-4"/>
          <w:sz w:val="21"/>
          <w:szCs w:val="21"/>
        </w:rPr>
        <w:t>Petrit</w:t>
      </w:r>
      <w:proofErr w:type="spellEnd"/>
      <w:r w:rsidRPr="009E5DCE">
        <w:rPr>
          <w:rFonts w:ascii="CG Times" w:hAnsi="CG Times"/>
          <w:b/>
          <w:spacing w:val="-4"/>
          <w:sz w:val="21"/>
          <w:szCs w:val="21"/>
        </w:rPr>
        <w:t xml:space="preserve"> </w:t>
      </w:r>
      <w:proofErr w:type="spellStart"/>
      <w:r w:rsidRPr="009E5DCE">
        <w:rPr>
          <w:rFonts w:ascii="CG Times" w:hAnsi="CG Times"/>
          <w:b/>
          <w:spacing w:val="-4"/>
          <w:sz w:val="21"/>
          <w:szCs w:val="21"/>
        </w:rPr>
        <w:t>Ahmeti</w:t>
      </w:r>
      <w:proofErr w:type="spellEnd"/>
    </w:p>
    <w:p w:rsidR="00CD213D" w:rsidRPr="009E5DCE" w:rsidRDefault="00CD213D" w:rsidP="00CD213D">
      <w:pPr>
        <w:spacing w:after="0" w:line="240" w:lineRule="auto"/>
        <w:jc w:val="right"/>
        <w:rPr>
          <w:rFonts w:ascii="CG Times" w:hAnsi="CG Times"/>
          <w:b/>
          <w:spacing w:val="-4"/>
          <w:sz w:val="21"/>
          <w:szCs w:val="21"/>
        </w:rPr>
      </w:pPr>
      <w:r w:rsidRPr="009E5DCE">
        <w:rPr>
          <w:rFonts w:ascii="CG Times" w:hAnsi="CG Times"/>
          <w:spacing w:val="-4"/>
          <w:sz w:val="21"/>
          <w:szCs w:val="2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68.25pt;margin-top:14.25pt;width:3.55pt;height:5.25pt;z-index:251660288" stroked="f">
            <v:textbox style="mso-next-textbox:#_x0000_s1026">
              <w:txbxContent>
                <w:p w:rsidR="00CD213D" w:rsidRPr="009F6568" w:rsidRDefault="00CD213D" w:rsidP="00CD213D">
                  <w:pPr>
                    <w:rPr>
                      <w:szCs w:val="28"/>
                    </w:rPr>
                  </w:pPr>
                </w:p>
              </w:txbxContent>
            </v:textbox>
          </v:shape>
        </w:pict>
      </w:r>
    </w:p>
    <w:p w:rsidR="00CD213D" w:rsidRPr="005050CF" w:rsidRDefault="00CD213D" w:rsidP="00CD213D">
      <w:pPr>
        <w:pStyle w:val="Paragrafi"/>
        <w:jc w:val="center"/>
        <w:rPr>
          <w:b/>
          <w:spacing w:val="-4"/>
          <w:szCs w:val="21"/>
          <w:lang w:val="sq-AL"/>
        </w:rPr>
      </w:pPr>
      <w:r w:rsidRPr="005050CF">
        <w:rPr>
          <w:b/>
          <w:spacing w:val="-4"/>
          <w:szCs w:val="21"/>
          <w:lang w:val="sq-AL"/>
        </w:rPr>
        <w:t>VENDIM</w:t>
      </w:r>
    </w:p>
    <w:p w:rsidR="00CD213D" w:rsidRPr="009E5DCE" w:rsidRDefault="00CD213D" w:rsidP="00CD213D">
      <w:pPr>
        <w:pStyle w:val="Paragrafi"/>
        <w:jc w:val="center"/>
        <w:rPr>
          <w:spacing w:val="-4"/>
          <w:szCs w:val="21"/>
          <w:lang w:val="sq-AL"/>
        </w:rPr>
      </w:pPr>
      <w:r w:rsidRPr="009E5DCE">
        <w:rPr>
          <w:spacing w:val="-4"/>
          <w:szCs w:val="21"/>
          <w:lang w:val="sq-AL"/>
        </w:rPr>
        <w:t>(i shkurtuar)</w:t>
      </w:r>
    </w:p>
    <w:p w:rsidR="00CD213D" w:rsidRPr="009E5DCE" w:rsidRDefault="00CD213D" w:rsidP="00CD213D">
      <w:pPr>
        <w:pStyle w:val="Paragrafi"/>
        <w:rPr>
          <w:spacing w:val="-4"/>
          <w:sz w:val="12"/>
          <w:szCs w:val="21"/>
          <w:lang w:val="sq-AL"/>
        </w:rPr>
      </w:pPr>
    </w:p>
    <w:p w:rsidR="00CD213D" w:rsidRPr="009E5DCE" w:rsidRDefault="00CD213D" w:rsidP="00CD213D">
      <w:pPr>
        <w:pStyle w:val="Paragrafi"/>
        <w:rPr>
          <w:spacing w:val="-4"/>
          <w:szCs w:val="21"/>
          <w:lang w:val="sq-AL"/>
        </w:rPr>
      </w:pPr>
      <w:r w:rsidRPr="009E5DCE">
        <w:rPr>
          <w:spacing w:val="-4"/>
          <w:szCs w:val="21"/>
          <w:lang w:val="sq-AL"/>
        </w:rPr>
        <w:t>Gjykata e Rrethit Gjyqësor Lushnjë, me vendimin nr. 12 (64 - 2014 – 44), datë 16.1.2014, vendosi shpalljen të zhdukur të shtetasit Haxhi Tata dhe caktimin si kujdestar për administrimin e pasurisë së tij shtetasit Adem Tata.</w:t>
      </w:r>
    </w:p>
    <w:p w:rsidR="00CD213D" w:rsidRPr="009E5DCE" w:rsidRDefault="00CD213D" w:rsidP="00CD213D">
      <w:pPr>
        <w:pStyle w:val="Paragrafi"/>
        <w:rPr>
          <w:spacing w:val="-4"/>
          <w:szCs w:val="21"/>
          <w:lang w:val="sq-AL"/>
        </w:rPr>
        <w:sectPr w:rsidR="00CD213D" w:rsidRPr="009E5DCE" w:rsidSect="00CD213D">
          <w:pgSz w:w="11907" w:h="16840" w:code="9"/>
          <w:pgMar w:top="851" w:right="851" w:bottom="851" w:left="851" w:header="1134" w:footer="1134" w:gutter="0"/>
          <w:cols w:num="2" w:space="720"/>
          <w:docGrid w:linePitch="360"/>
        </w:sectPr>
      </w:pPr>
    </w:p>
    <w:p w:rsidR="00000000" w:rsidRDefault="00CD213D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CD213D"/>
    <w:rsid w:val="00CD21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D213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CD213D"/>
    <w:rPr>
      <w:rFonts w:ascii="CG Times" w:eastAsia="MS Mincho" w:hAnsi="CG Times" w:cs="CG Times"/>
      <w:sz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1378</Words>
  <Characters>7857</Characters>
  <Application>Microsoft Office Word</Application>
  <DocSecurity>0</DocSecurity>
  <Lines>65</Lines>
  <Paragraphs>18</Paragraphs>
  <ScaleCrop>false</ScaleCrop>
  <Company>Grizli777</Company>
  <LinksUpToDate>false</LinksUpToDate>
  <CharactersWithSpaces>9217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2014-07-23T08:42:00Z</dcterms:created>
  <dcterms:modified xsi:type="dcterms:W3CDTF">2014-07-23T08:42:00Z</dcterms:modified>
</cp:coreProperties>
</file>