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56E" w:rsidRPr="00BC048B" w:rsidRDefault="00BA356E" w:rsidP="00BA356E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BA356E" w:rsidRPr="00BC048B" w:rsidRDefault="00BA356E" w:rsidP="00BA356E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65, datë 22.7.2014</w:t>
      </w:r>
    </w:p>
    <w:p w:rsidR="00BA356E" w:rsidRPr="00BC048B" w:rsidRDefault="00BA356E" w:rsidP="00BA356E">
      <w:pPr>
        <w:pStyle w:val="Paragrafi"/>
        <w:rPr>
          <w:sz w:val="12"/>
          <w:lang w:val="sq-AL"/>
        </w:rPr>
      </w:pPr>
    </w:p>
    <w:p w:rsidR="00BA356E" w:rsidRPr="00BC048B" w:rsidRDefault="00BA356E" w:rsidP="00BA356E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largimin e z. Ronald Marx si administrator i Operatorit tË Shpërndarjes sË Energjisë Elektrike sha (ish-“CEZ Shpërndarje” sha) gjatË kohëzgjatjes sË administrimit tË përkohshëm</w:t>
      </w:r>
    </w:p>
    <w:p w:rsidR="00BA356E" w:rsidRPr="00BC048B" w:rsidRDefault="00BA356E" w:rsidP="00BA356E">
      <w:pPr>
        <w:pStyle w:val="Paragrafi"/>
        <w:rPr>
          <w:sz w:val="14"/>
          <w:lang w:val="sq-AL"/>
        </w:rPr>
      </w:pP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ligjin nr. 9072, datë 22.5.2003, “Për sektorin e energjisë elektrike” (i ndryshuar), nenet 3 , 8 dhe 9, vendimit të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nr. 5, datë 21.1.2013, “Për vendosjen e shoqërisë 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në administrim të përkohshëm dhe emërimin e administratorit të shoqërisë 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në zbatimi të vendimit nr. 4, datë 21.1.2013, “Për heqjen e licencave për aktivitetin e shpërndarjes së energjisë elektrike dhe aktivitetit të furnizimit me energji elektrike të shoqërisë Operatorit të Shpërndarjes së Energjisë Elektrike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shkresës me nr. 4335/2 </w:t>
      </w:r>
      <w:proofErr w:type="spellStart"/>
      <w:r w:rsidRPr="00BC048B">
        <w:rPr>
          <w:lang w:val="sq-AL"/>
        </w:rPr>
        <w:t>prot</w:t>
      </w:r>
      <w:proofErr w:type="spellEnd"/>
      <w:r w:rsidRPr="00BC048B">
        <w:rPr>
          <w:lang w:val="sq-AL"/>
        </w:rPr>
        <w:t xml:space="preserve">., datë 17.7.2014, të Ministrisë së Energjisë dhe Industrisë,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 në mbledhjen e tij të datës 22.7.2014, pasi shqyrtoi dhe relacionin e drejtorive teknike,</w:t>
      </w: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>konstatoi se:</w:t>
      </w: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 xml:space="preserve">- Në datën 23 qershor 2014 është nënshkruar Marrëveshja e Mirëkuptimit ndërmjet Republikës së Shqipërisë dhe shoqërisë CEZ </w:t>
      </w:r>
      <w:proofErr w:type="spellStart"/>
      <w:r w:rsidRPr="00BC048B">
        <w:rPr>
          <w:lang w:val="sq-AL"/>
        </w:rPr>
        <w:t>a.s</w:t>
      </w:r>
      <w:proofErr w:type="spellEnd"/>
      <w:r w:rsidRPr="00BC048B">
        <w:rPr>
          <w:lang w:val="sq-AL"/>
        </w:rPr>
        <w:t>., për zgjidhjen e mosmarrëveshjes së krijuar;</w:t>
      </w: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 xml:space="preserve">- Në datën 16 korrik 2013, nga ana e shoqërisë “CEZ” </w:t>
      </w:r>
      <w:proofErr w:type="spellStart"/>
      <w:r w:rsidRPr="00BC048B">
        <w:rPr>
          <w:lang w:val="sq-AL"/>
        </w:rPr>
        <w:t>a.s</w:t>
      </w:r>
      <w:proofErr w:type="spellEnd"/>
      <w:r w:rsidRPr="00BC048B">
        <w:rPr>
          <w:lang w:val="sq-AL"/>
        </w:rPr>
        <w:t>. dhe me shkresën nr. 4335/2, datë 17.7.2013 të Ministrisë së Energjisë dhe Industrisë, është kërkuar që me qëllim zgjidhjen e problematikave për përfaqësimin e shoqërisë me palët e treta të ndërmerren të gjitha masat e nevojshme përfshirë veprimet që lidhen me të dhënat e shoqërisë në regjistrat tregtare në Shqipëri.</w:t>
      </w: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sipër, Bordi i </w:t>
      </w:r>
      <w:proofErr w:type="spellStart"/>
      <w:r w:rsidRPr="00BC048B">
        <w:rPr>
          <w:lang w:val="sq-AL"/>
        </w:rPr>
        <w:t>Komisionerëve</w:t>
      </w:r>
      <w:proofErr w:type="spellEnd"/>
    </w:p>
    <w:p w:rsidR="00BA356E" w:rsidRPr="00BC048B" w:rsidRDefault="00BA356E" w:rsidP="00BA356E">
      <w:pPr>
        <w:pStyle w:val="Paragrafi"/>
        <w:rPr>
          <w:sz w:val="14"/>
          <w:lang w:val="sq-AL"/>
        </w:rPr>
      </w:pPr>
    </w:p>
    <w:p w:rsidR="00BA356E" w:rsidRPr="00BC048B" w:rsidRDefault="00BA356E" w:rsidP="00BA356E">
      <w:pPr>
        <w:pStyle w:val="VENDOSI"/>
        <w:keepNext w:val="0"/>
        <w:rPr>
          <w:lang w:val="sq-AL"/>
        </w:rPr>
      </w:pPr>
      <w:r w:rsidRPr="00BC048B">
        <w:rPr>
          <w:lang w:val="sq-AL"/>
        </w:rPr>
        <w:t xml:space="preserve">Vendosi: </w:t>
      </w:r>
    </w:p>
    <w:p w:rsidR="00BA356E" w:rsidRPr="00BC048B" w:rsidRDefault="00BA356E" w:rsidP="00BA356E">
      <w:pPr>
        <w:pStyle w:val="Paragrafi"/>
        <w:rPr>
          <w:sz w:val="10"/>
          <w:lang w:val="sq-AL"/>
        </w:rPr>
      </w:pP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 xml:space="preserve">1. Largimin e z. </w:t>
      </w:r>
      <w:proofErr w:type="spellStart"/>
      <w:r w:rsidRPr="00BC048B">
        <w:rPr>
          <w:lang w:val="sq-AL"/>
        </w:rPr>
        <w:t>Ronald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Marx</w:t>
      </w:r>
      <w:proofErr w:type="spellEnd"/>
      <w:r w:rsidRPr="00BC048B">
        <w:rPr>
          <w:lang w:val="sq-AL"/>
        </w:rPr>
        <w:t xml:space="preserve"> si administrator i Operatorit të Shpërndarjes së Energjisë Elektrike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(ish-“CEZ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.) për gjatë kohëzgjatjes së administrimit të përkohshëm.</w:t>
      </w: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 xml:space="preserve">2. Depozitimin dhe regjistrimin e këtij vendimi në të dhënat e shoqërisë Operatori i Shpërndarjes së Energjisë Elektrike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 me nr. NIPT. K72410014H në Qendrën Kombëtare të Regjistrimit.</w:t>
      </w:r>
    </w:p>
    <w:p w:rsidR="00BA356E" w:rsidRPr="00BC048B" w:rsidRDefault="00BA356E" w:rsidP="00BA356E">
      <w:pPr>
        <w:pStyle w:val="Paragrafi"/>
        <w:rPr>
          <w:lang w:val="sq-AL"/>
        </w:rPr>
      </w:pP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 xml:space="preserve">3. Autorizimin e administratorit të përkohshëm të shoqërisë Operatori i Shpërndarjes së Energjisë Elektrike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 për regjistrimin e këtij vendimi.</w:t>
      </w: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 xml:space="preserve">4. Ngarkohet Drejtoria Juridike dhe të Mbrojtjes së Konsumatorit të njoftojë Operatorin e Shpërndarjes së Energjisë Elektrike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., për zbatimin e këtij vendimi.</w:t>
      </w: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BA356E" w:rsidRPr="00BC048B" w:rsidRDefault="00BA356E" w:rsidP="00BA356E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BA356E" w:rsidRPr="00BC048B" w:rsidRDefault="00BA356E" w:rsidP="00BA356E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BA356E" w:rsidRPr="00BC048B" w:rsidRDefault="00BA356E" w:rsidP="00BA356E">
      <w:pPr>
        <w:pStyle w:val="AutoritetiEmer"/>
        <w:rPr>
          <w:lang w:val="sq-AL"/>
        </w:rPr>
      </w:pPr>
      <w:r w:rsidRPr="00BC048B">
        <w:rPr>
          <w:lang w:val="sq-AL"/>
        </w:rPr>
        <w:t xml:space="preserve">Petrit </w:t>
      </w:r>
      <w:proofErr w:type="spellStart"/>
      <w:r w:rsidRPr="00BC048B">
        <w:rPr>
          <w:lang w:val="sq-AL"/>
        </w:rPr>
        <w:t>Ahmeti</w:t>
      </w:r>
      <w:proofErr w:type="spellEnd"/>
    </w:p>
    <w:p w:rsidR="00BA356E" w:rsidRPr="00BC048B" w:rsidRDefault="00BA356E" w:rsidP="00BA356E">
      <w:pPr>
        <w:pStyle w:val="Akti"/>
        <w:keepNext w:val="0"/>
        <w:rPr>
          <w:lang w:val="sq-AL"/>
        </w:rPr>
      </w:pPr>
    </w:p>
    <w:p w:rsidR="00000000" w:rsidRDefault="00BA356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BA356E"/>
    <w:rsid w:val="00BA3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356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A356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A356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A356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A356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A356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A356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A356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A356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A356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A356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A356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A356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A356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2045</Characters>
  <Application>Microsoft Office Word</Application>
  <DocSecurity>0</DocSecurity>
  <Lines>17</Lines>
  <Paragraphs>4</Paragraphs>
  <ScaleCrop>false</ScaleCrop>
  <Company>Grizli777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2014-10-02T12:58:00Z</dcterms:created>
  <dcterms:modified xsi:type="dcterms:W3CDTF">2014-10-02T12:58:00Z</dcterms:modified>
</cp:coreProperties>
</file>