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A1" w:rsidRPr="005070F7" w:rsidRDefault="003D2CA1" w:rsidP="003D2CA1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3D2CA1" w:rsidRPr="005070F7" w:rsidRDefault="003D2CA1" w:rsidP="003D2CA1">
      <w:pPr>
        <w:pStyle w:val="NumriData"/>
        <w:rPr>
          <w:lang w:val="sq-AL"/>
        </w:rPr>
      </w:pPr>
      <w:r w:rsidRPr="005070F7">
        <w:rPr>
          <w:lang w:val="sq-AL"/>
        </w:rPr>
        <w:t>Nr. 67, datë 22.8.2014</w:t>
      </w:r>
    </w:p>
    <w:p w:rsidR="003D2CA1" w:rsidRPr="005070F7" w:rsidRDefault="003D2CA1" w:rsidP="003D2CA1">
      <w:pPr>
        <w:pStyle w:val="Hapesira7"/>
        <w:rPr>
          <w:lang w:val="sq-AL"/>
        </w:rPr>
      </w:pPr>
    </w:p>
    <w:p w:rsidR="003D2CA1" w:rsidRPr="005070F7" w:rsidRDefault="003D2CA1" w:rsidP="003D2CA1">
      <w:pPr>
        <w:pStyle w:val="Titulli"/>
        <w:rPr>
          <w:lang w:val="sq-AL"/>
        </w:rPr>
      </w:pPr>
      <w:r w:rsidRPr="005070F7">
        <w:rPr>
          <w:lang w:val="sq-AL"/>
        </w:rPr>
        <w:t xml:space="preserve"> PËR LICENCIMIN E SHOQËRISË “GJURR REC” SHPK NË AKTIVITETIN E PRODHIMIT TË ENERGJISË ELEKTRIKE NGA HEC “MALLA”</w:t>
      </w:r>
    </w:p>
    <w:p w:rsidR="003D2CA1" w:rsidRPr="005070F7" w:rsidRDefault="003D2CA1" w:rsidP="003D2CA1">
      <w:pPr>
        <w:pStyle w:val="Hapesira7"/>
        <w:rPr>
          <w:lang w:val="sq-AL"/>
        </w:rPr>
      </w:pP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 germa “a”, të ligjit nr. 9072, datë 22.5.2003, “Për sektorin e energjisë elektrike”, të ndryshuar, neneve 4 pika 1 germa “a”, 5 pika 1 germa “a”, 13 dhe 14 pika 1, të rregullores “Për procedurat e licencimit, modifikimit, transferimit të plotë/të 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</w:t>
      </w:r>
      <w:r>
        <w:rPr>
          <w:lang w:val="sq-AL"/>
        </w:rPr>
        <w:t>,</w:t>
      </w:r>
      <w:r w:rsidRPr="005070F7">
        <w:rPr>
          <w:lang w:val="sq-AL"/>
        </w:rPr>
        <w:t xml:space="preserve">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ERE-s, në mbledhjen e tij të datës 22.8.2014, mbasi shqyrtoi kërkesën e shoqërisë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mbi licencimin në aktivitetin e prodhimit  të energjisë elektrike, të kësaj shoqërie me fuqi totale 5.455 MW,</w:t>
      </w:r>
    </w:p>
    <w:p w:rsidR="003D2CA1" w:rsidRPr="005070F7" w:rsidRDefault="003D2CA1" w:rsidP="003D2CA1">
      <w:pPr>
        <w:pStyle w:val="Hapesira7"/>
        <w:rPr>
          <w:lang w:val="sq-AL"/>
        </w:rPr>
      </w:pPr>
    </w:p>
    <w:p w:rsidR="003D2CA1" w:rsidRPr="005070F7" w:rsidRDefault="003D2CA1" w:rsidP="003D2CA1">
      <w:pPr>
        <w:pStyle w:val="Vendosi"/>
        <w:rPr>
          <w:lang w:val="sq-AL"/>
        </w:rPr>
      </w:pPr>
      <w:r w:rsidRPr="005070F7">
        <w:rPr>
          <w:lang w:val="sq-AL"/>
        </w:rPr>
        <w:t>Konstatoi se:</w:t>
      </w:r>
    </w:p>
    <w:p w:rsidR="003D2CA1" w:rsidRPr="005070F7" w:rsidRDefault="003D2CA1" w:rsidP="003D2CA1">
      <w:pPr>
        <w:pStyle w:val="Hapesira7"/>
        <w:rPr>
          <w:lang w:val="sq-AL"/>
        </w:rPr>
      </w:pP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 plotëson tërësisht kërkesat e parashikuara nga ERE në rregulloren “Për procedurat e licencimit, modifikimit, transferimit të plotë/të pjesshëm dhe rinovimit të licencave”, si më poshtë: </w:t>
      </w: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>- Formati i aplikimit (neni 9, pika 1) është paraqitur dhe plotësuar në mënyrë korrekte.</w:t>
      </w: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>- Dokumentacioni juridik, administrativ dhe pronësor (neni 9, pika 2) është paraqitur dhe plotësuar në mënyrë korrekte.</w:t>
      </w: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>- Dokumentacioni financiar dhe fiskal (neni 9, pika 3) është paraqitur dhe plotësuar në mënyrë korrekte.</w:t>
      </w: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>- Dokumentacioni teknik (nenin 9, pikat 4.1.1, 4.1.2, 4.1.3, 4.1.4 dhe 4.1.5) është paraqitur dhe plotësuar në mënyrë korrekte.</w:t>
      </w:r>
    </w:p>
    <w:p w:rsidR="003D2CA1" w:rsidRPr="005070F7" w:rsidRDefault="003D2CA1" w:rsidP="003D2CA1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 cituar,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</w:t>
      </w:r>
    </w:p>
    <w:p w:rsidR="003D2CA1" w:rsidRPr="005070F7" w:rsidRDefault="003D2CA1" w:rsidP="003D2CA1">
      <w:pPr>
        <w:pStyle w:val="Hapesira7"/>
        <w:rPr>
          <w:lang w:val="sq-AL"/>
        </w:rPr>
      </w:pPr>
      <w:r w:rsidRPr="005070F7">
        <w:rPr>
          <w:lang w:val="sq-AL"/>
        </w:rPr>
        <w:t xml:space="preserve"> </w:t>
      </w:r>
    </w:p>
    <w:p w:rsidR="003D2CA1" w:rsidRPr="005070F7" w:rsidRDefault="003D2CA1" w:rsidP="003D2CA1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3D2CA1" w:rsidRPr="005070F7" w:rsidRDefault="003D2CA1" w:rsidP="003D2CA1">
      <w:pPr>
        <w:pStyle w:val="Hapesira7"/>
        <w:rPr>
          <w:lang w:val="sq-AL"/>
        </w:rPr>
      </w:pPr>
    </w:p>
    <w:p w:rsidR="003D2CA1" w:rsidRPr="005070F7" w:rsidRDefault="003D2CA1" w:rsidP="003D2CA1">
      <w:pPr>
        <w:pStyle w:val="Paragrafi"/>
        <w:rPr>
          <w:lang w:val="sq-AL"/>
        </w:rPr>
      </w:pPr>
      <w:r w:rsidRPr="005070F7">
        <w:rPr>
          <w:lang w:val="sq-AL"/>
        </w:rPr>
        <w:t>1. Të licencojë shoqërinë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>”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 në aktivitetin e prodhimit  të energjisë elektrike nga HEC “</w:t>
      </w:r>
      <w:proofErr w:type="spellStart"/>
      <w:r w:rsidRPr="005070F7">
        <w:rPr>
          <w:lang w:val="sq-AL"/>
        </w:rPr>
        <w:t>Malla</w:t>
      </w:r>
      <w:proofErr w:type="spellEnd"/>
      <w:r w:rsidRPr="005070F7">
        <w:rPr>
          <w:lang w:val="sq-AL"/>
        </w:rPr>
        <w:t xml:space="preserve">”  me fuqi 5.455 </w:t>
      </w:r>
      <w:proofErr w:type="spellStart"/>
      <w:r w:rsidRPr="005070F7">
        <w:rPr>
          <w:lang w:val="sq-AL"/>
        </w:rPr>
        <w:t>Mw</w:t>
      </w:r>
      <w:proofErr w:type="spellEnd"/>
      <w:r w:rsidRPr="005070F7">
        <w:rPr>
          <w:lang w:val="sq-AL"/>
        </w:rPr>
        <w:t>, për një afat 30-vjeçar.</w:t>
      </w:r>
    </w:p>
    <w:p w:rsidR="003D2CA1" w:rsidRPr="005070F7" w:rsidRDefault="003D2CA1" w:rsidP="003D2CA1">
      <w:pPr>
        <w:pStyle w:val="Paragrafi"/>
        <w:rPr>
          <w:lang w:val="sq-AL"/>
        </w:rPr>
      </w:pPr>
      <w:r w:rsidRPr="005070F7">
        <w:rPr>
          <w:lang w:val="sq-AL"/>
        </w:rPr>
        <w:t xml:space="preserve">2. Drejtoria e Licencimit dhe Monitorimit të Tregut të njoftojnë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 </w:t>
      </w:r>
    </w:p>
    <w:p w:rsidR="003D2CA1" w:rsidRPr="005070F7" w:rsidRDefault="003D2CA1" w:rsidP="003D2CA1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3D2CA1" w:rsidRPr="005070F7" w:rsidRDefault="003D2CA1" w:rsidP="003D2CA1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3D2CA1" w:rsidRPr="00D71CA0" w:rsidRDefault="003D2CA1" w:rsidP="003D2CA1">
      <w:pPr>
        <w:pStyle w:val="Hapesira7"/>
        <w:rPr>
          <w:sz w:val="10"/>
          <w:lang w:val="sq-AL"/>
        </w:rPr>
      </w:pPr>
    </w:p>
    <w:p w:rsidR="003D2CA1" w:rsidRPr="005070F7" w:rsidRDefault="003D2CA1" w:rsidP="003D2CA1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3D2CA1" w:rsidRPr="005070F7" w:rsidRDefault="003D2CA1" w:rsidP="003D2CA1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3D2CA1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D2CA1"/>
    <w:rsid w:val="002E7553"/>
    <w:rsid w:val="003D2CA1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2C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2CA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2C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2C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D2CA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D2CA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2CA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2CA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D2C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2C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2C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2C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D2CA1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D2CA1"/>
    <w:rPr>
      <w:sz w:val="14"/>
      <w:szCs w:val="24"/>
    </w:rPr>
  </w:style>
  <w:style w:type="paragraph" w:customStyle="1" w:styleId="Paragraf02">
    <w:name w:val="Paragraf 0.2"/>
    <w:basedOn w:val="Paragrafi"/>
    <w:qFormat/>
    <w:rsid w:val="003D2CA1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>Grizli777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2014-11-17T11:47:00Z</dcterms:created>
  <dcterms:modified xsi:type="dcterms:W3CDTF">2014-11-17T11:47:00Z</dcterms:modified>
</cp:coreProperties>
</file>