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3B" w:rsidRPr="00D4142F" w:rsidRDefault="00857F3B" w:rsidP="00857F3B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857F3B" w:rsidRPr="00D4142F" w:rsidRDefault="00857F3B" w:rsidP="00857F3B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100, datë 7.11.2014</w:t>
      </w:r>
    </w:p>
    <w:p w:rsidR="00857F3B" w:rsidRPr="00D4142F" w:rsidRDefault="00857F3B" w:rsidP="00857F3B">
      <w:pPr>
        <w:pStyle w:val="Paragrafi"/>
        <w:rPr>
          <w:sz w:val="14"/>
          <w:lang w:val="sq-AL"/>
        </w:rPr>
      </w:pPr>
    </w:p>
    <w:p w:rsidR="00857F3B" w:rsidRPr="00D4142F" w:rsidRDefault="00857F3B" w:rsidP="00857F3B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FILLIMIN E PROCEDURAVE PËR PËRCAKTIMIN E TARIFËS SË ENERGJISË ELEKTRIKE PËR FURNIZUESIN PUBLIK ME </w:t>
      </w:r>
      <w:r>
        <w:rPr>
          <w:lang w:val="sq-AL"/>
        </w:rPr>
        <w:t>SHUMICË (KESH sha</w:t>
      </w:r>
      <w:r w:rsidRPr="00D4142F">
        <w:rPr>
          <w:lang w:val="sq-AL"/>
        </w:rPr>
        <w:t xml:space="preserve">) </w:t>
      </w:r>
    </w:p>
    <w:p w:rsidR="00857F3B" w:rsidRPr="00D4142F" w:rsidRDefault="00857F3B" w:rsidP="00857F3B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PËR VITIN 2015</w:t>
      </w:r>
    </w:p>
    <w:p w:rsidR="00857F3B" w:rsidRPr="00D4142F" w:rsidRDefault="00857F3B" w:rsidP="00857F3B">
      <w:pPr>
        <w:pStyle w:val="Paragrafi"/>
        <w:rPr>
          <w:sz w:val="14"/>
          <w:lang w:val="sq-AL"/>
        </w:rPr>
      </w:pP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>Në mbështetje të neneve 9 dhe 26 të ligjit nr</w:t>
      </w:r>
      <w:r>
        <w:rPr>
          <w:lang w:val="sq-AL"/>
        </w:rPr>
        <w:t>. 9072, datë 22.</w:t>
      </w:r>
      <w:r w:rsidRPr="00D4142F">
        <w:rPr>
          <w:lang w:val="sq-AL"/>
        </w:rPr>
        <w:t>5.2003, “Për sektorin e energjisë elektrike”, të ndryshuar, neneve 20, 21 të Rregullave të Praktikës dhe Procedurave të ERE-s, miratuar me vendimin e Bordit të Komisionerëve të ERE-s nr.</w:t>
      </w:r>
      <w:r>
        <w:rPr>
          <w:lang w:val="sq-AL"/>
        </w:rPr>
        <w:t xml:space="preserve"> 21, datë 18.</w:t>
      </w:r>
      <w:r w:rsidRPr="00D4142F">
        <w:rPr>
          <w:lang w:val="sq-AL"/>
        </w:rPr>
        <w:t>3.2009, vendimit nr.</w:t>
      </w:r>
      <w:r>
        <w:rPr>
          <w:lang w:val="sq-AL"/>
        </w:rPr>
        <w:t xml:space="preserve"> 78, datë 26.</w:t>
      </w:r>
      <w:r w:rsidRPr="00D4142F">
        <w:rPr>
          <w:lang w:val="sq-AL"/>
        </w:rPr>
        <w:t>6.2008, “Për miratimin e metodologjisë së llogaritjes se tarifës për furnizuesin publik me shumicë të energjisë elektrike”, Bordi i Komisionerëve të En</w:t>
      </w:r>
      <w:r>
        <w:rPr>
          <w:lang w:val="sq-AL"/>
        </w:rPr>
        <w:t>tit Rregullator të Energjisë (ER</w:t>
      </w:r>
      <w:r w:rsidRPr="00D4142F">
        <w:rPr>
          <w:lang w:val="sq-AL"/>
        </w:rPr>
        <w:t>E), në mbledhjen e tij të datës 7.11.2014, pasi shqyrtoi aplikimin e KESH</w:t>
      </w:r>
      <w:r>
        <w:rPr>
          <w:lang w:val="sq-AL"/>
        </w:rPr>
        <w:t xml:space="preserve"> </w:t>
      </w:r>
      <w:r w:rsidRPr="00D4142F">
        <w:rPr>
          <w:lang w:val="sq-AL"/>
        </w:rPr>
        <w:t>sh.a për përcaktimin e tarifës të energjisë elektrike për furnizuesin publik me shumicë për vitin 2015 dhe relacionin e grupit të punës,</w:t>
      </w:r>
    </w:p>
    <w:p w:rsidR="00857F3B" w:rsidRPr="00D4142F" w:rsidRDefault="00857F3B" w:rsidP="00857F3B">
      <w:pPr>
        <w:pStyle w:val="Paragrafi"/>
        <w:rPr>
          <w:lang w:val="sq-AL"/>
        </w:rPr>
      </w:pPr>
      <w:r>
        <w:rPr>
          <w:lang w:val="sq-AL"/>
        </w:rPr>
        <w:t>k</w:t>
      </w:r>
      <w:r w:rsidRPr="00D4142F">
        <w:rPr>
          <w:lang w:val="sq-AL"/>
        </w:rPr>
        <w:t xml:space="preserve">onstatoi se: </w:t>
      </w: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>Aplikimi plotëson kryesisht kërkesat e përcaktuara në rregullat e ERE-s, për fillimin e procedurave të shqyrtimit të aplikimit për përcaktimin e tarifës të energjisë elektrike për furnizuesin publik me shumicë,</w:t>
      </w: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 xml:space="preserve">Për gjithë sa më sipër Bordi i Komisionerëve të ERE-s  </w:t>
      </w:r>
    </w:p>
    <w:p w:rsidR="00857F3B" w:rsidRPr="00742158" w:rsidRDefault="00857F3B" w:rsidP="00857F3B">
      <w:pPr>
        <w:pStyle w:val="Paragrafi"/>
        <w:rPr>
          <w:sz w:val="10"/>
          <w:lang w:val="sq-AL"/>
        </w:rPr>
      </w:pPr>
    </w:p>
    <w:p w:rsidR="00857F3B" w:rsidRPr="00D4142F" w:rsidRDefault="00857F3B" w:rsidP="00857F3B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857F3B" w:rsidRPr="00742158" w:rsidRDefault="00857F3B" w:rsidP="00857F3B">
      <w:pPr>
        <w:pStyle w:val="Paragrafi"/>
        <w:rPr>
          <w:sz w:val="6"/>
          <w:lang w:val="sq-AL"/>
        </w:rPr>
      </w:pP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>Fillimin e procedurave për përcaktimin e tarifës të energjisë elektrike për aktivitetin e furnizimit publik me shumicë për vitin 2015.</w:t>
      </w: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>Ngarkohet Drejtoria Juridike dhe e Mbrojtjes së Konsumatorit për njoftimin e KESH sh.a.</w:t>
      </w: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 xml:space="preserve">Ky vendim hyn në fuqi menjëherë. </w:t>
      </w:r>
    </w:p>
    <w:p w:rsidR="00857F3B" w:rsidRPr="00D4142F" w:rsidRDefault="00857F3B" w:rsidP="00857F3B">
      <w:pPr>
        <w:pStyle w:val="Paragrafi"/>
        <w:rPr>
          <w:lang w:val="sq-AL"/>
        </w:rPr>
      </w:pPr>
      <w:r w:rsidRPr="00D4142F">
        <w:rPr>
          <w:lang w:val="sq-AL"/>
        </w:rPr>
        <w:t xml:space="preserve">Ky vendim botohet në Fletoren Zyrtare. </w:t>
      </w:r>
    </w:p>
    <w:p w:rsidR="00857F3B" w:rsidRPr="00210792" w:rsidRDefault="00857F3B" w:rsidP="00857F3B">
      <w:pPr>
        <w:pStyle w:val="Autoriteti"/>
        <w:keepNext w:val="0"/>
        <w:rPr>
          <w:sz w:val="12"/>
          <w:lang w:val="sq-AL"/>
        </w:rPr>
      </w:pPr>
    </w:p>
    <w:p w:rsidR="00857F3B" w:rsidRPr="00D4142F" w:rsidRDefault="00857F3B" w:rsidP="00857F3B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857F3B" w:rsidRPr="00D4142F" w:rsidRDefault="00857F3B" w:rsidP="00857F3B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857F3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57F3B"/>
    <w:rsid w:val="002E7553"/>
    <w:rsid w:val="00345DB8"/>
    <w:rsid w:val="00857F3B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7F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57F3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7F3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57F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57F3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57F3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57F3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57F3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57F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57F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57F3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57F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57F3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>Grizli777</Company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2014-12-17T14:12:00Z</dcterms:created>
  <dcterms:modified xsi:type="dcterms:W3CDTF">2014-12-17T14:12:00Z</dcterms:modified>
</cp:coreProperties>
</file>