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099" w:rsidRPr="00D4142F" w:rsidRDefault="00D45099" w:rsidP="00D45099">
      <w:pPr>
        <w:pStyle w:val="Akti"/>
        <w:keepNext w:val="0"/>
        <w:rPr>
          <w:lang w:val="sq-AL"/>
        </w:rPr>
      </w:pPr>
      <w:r w:rsidRPr="00D4142F">
        <w:rPr>
          <w:lang w:val="sq-AL"/>
        </w:rPr>
        <w:t>VENDIM</w:t>
      </w:r>
    </w:p>
    <w:p w:rsidR="00D45099" w:rsidRPr="00D4142F" w:rsidRDefault="00D45099" w:rsidP="00D45099">
      <w:pPr>
        <w:pStyle w:val="NumriData"/>
        <w:keepNext w:val="0"/>
        <w:rPr>
          <w:lang w:val="sq-AL"/>
        </w:rPr>
      </w:pPr>
      <w:r w:rsidRPr="00D4142F">
        <w:rPr>
          <w:lang w:val="sq-AL"/>
        </w:rPr>
        <w:t>Nr. 107</w:t>
      </w:r>
      <w:r>
        <w:rPr>
          <w:lang w:val="sq-AL"/>
        </w:rPr>
        <w:t xml:space="preserve">, </w:t>
      </w:r>
      <w:r w:rsidRPr="00D4142F">
        <w:rPr>
          <w:lang w:val="sq-AL"/>
        </w:rPr>
        <w:t>datë 7.11. 2014</w:t>
      </w:r>
    </w:p>
    <w:p w:rsidR="00D45099" w:rsidRPr="00D4142F" w:rsidRDefault="00D45099" w:rsidP="00D45099">
      <w:pPr>
        <w:pStyle w:val="Hapesira7"/>
        <w:rPr>
          <w:lang w:val="sq-AL"/>
        </w:rPr>
      </w:pPr>
    </w:p>
    <w:p w:rsidR="00D45099" w:rsidRPr="00D4142F" w:rsidRDefault="00D45099" w:rsidP="00D45099">
      <w:pPr>
        <w:pStyle w:val="Titulli"/>
        <w:keepNext w:val="0"/>
        <w:rPr>
          <w:lang w:val="sq-AL"/>
        </w:rPr>
      </w:pPr>
      <w:r w:rsidRPr="00D4142F">
        <w:rPr>
          <w:lang w:val="sq-AL"/>
        </w:rPr>
        <w:t xml:space="preserve">Fillimin e procedurave për rinovimin e </w:t>
      </w:r>
      <w:r>
        <w:rPr>
          <w:lang w:val="sq-AL"/>
        </w:rPr>
        <w:t>licenc</w:t>
      </w:r>
      <w:r w:rsidRPr="00D4142F">
        <w:rPr>
          <w:lang w:val="sq-AL"/>
        </w:rPr>
        <w:t>ës</w:t>
      </w:r>
      <w:r>
        <w:rPr>
          <w:lang w:val="sq-AL"/>
        </w:rPr>
        <w:t xml:space="preserve"> së shoqërisë “AXPO Albania” sha</w:t>
      </w:r>
      <w:r w:rsidRPr="00D4142F">
        <w:rPr>
          <w:lang w:val="sq-AL"/>
        </w:rPr>
        <w:t xml:space="preserve"> në aktivitetin e  Furnizuesit të Kualifikuar të Energjisë Elektrike miratuar me Vendimin e Bordit të Komisionerëve Nr.</w:t>
      </w:r>
      <w:r>
        <w:rPr>
          <w:lang w:val="sq-AL"/>
        </w:rPr>
        <w:t xml:space="preserve"> 102, datë 21.12.2009</w:t>
      </w:r>
    </w:p>
    <w:p w:rsidR="00D45099" w:rsidRPr="00D4142F" w:rsidRDefault="00D45099" w:rsidP="00D45099">
      <w:pPr>
        <w:pStyle w:val="Hapesira7"/>
        <w:rPr>
          <w:lang w:val="sq-AL"/>
        </w:rPr>
      </w:pPr>
    </w:p>
    <w:p w:rsidR="00D45099" w:rsidRPr="00742158" w:rsidRDefault="00D45099" w:rsidP="00D45099">
      <w:pPr>
        <w:pStyle w:val="Paragrafi"/>
        <w:rPr>
          <w:spacing w:val="-4"/>
          <w:lang w:val="sq-AL"/>
        </w:rPr>
      </w:pPr>
      <w:r w:rsidRPr="00D4142F">
        <w:rPr>
          <w:lang w:val="sq-AL"/>
        </w:rPr>
        <w:t xml:space="preserve">Në mbështetje të neneve 3, pika 31; 8 pika 2,  </w:t>
      </w:r>
      <w:r>
        <w:rPr>
          <w:lang w:val="sq-AL"/>
        </w:rPr>
        <w:t>germa</w:t>
      </w:r>
      <w:r w:rsidRPr="00D4142F">
        <w:rPr>
          <w:lang w:val="sq-AL"/>
        </w:rPr>
        <w:t xml:space="preserve"> “a”; 9 ; 45 pika “4” dhe 48 pika 2, të ligjit nr. </w:t>
      </w:r>
      <w:r>
        <w:rPr>
          <w:lang w:val="sq-AL"/>
        </w:rPr>
        <w:t>9072, datë 22.</w:t>
      </w:r>
      <w:r w:rsidRPr="00D4142F">
        <w:rPr>
          <w:lang w:val="sq-AL"/>
        </w:rPr>
        <w:t xml:space="preserve">5.2003, “Për sektorin e energjisë elektrike” të ndryshuar, neneve 4 pika 1 </w:t>
      </w:r>
      <w:r>
        <w:rPr>
          <w:lang w:val="sq-AL"/>
        </w:rPr>
        <w:t>germa</w:t>
      </w:r>
      <w:r w:rsidRPr="00D4142F">
        <w:rPr>
          <w:lang w:val="sq-AL"/>
        </w:rPr>
        <w:t xml:space="preserve"> “f”; 5 pika 1 </w:t>
      </w:r>
      <w:r>
        <w:rPr>
          <w:lang w:val="sq-AL"/>
        </w:rPr>
        <w:t>germa</w:t>
      </w:r>
      <w:r w:rsidRPr="00D4142F">
        <w:rPr>
          <w:lang w:val="sq-AL"/>
        </w:rPr>
        <w:t xml:space="preserve"> “f”; 13 ; 14 pika 1 dhe 16  të “Rregullores për </w:t>
      </w:r>
      <w:r>
        <w:rPr>
          <w:lang w:val="sq-AL"/>
        </w:rPr>
        <w:t>procedura</w:t>
      </w:r>
      <w:r w:rsidRPr="00D4142F">
        <w:rPr>
          <w:lang w:val="sq-AL"/>
        </w:rPr>
        <w:t xml:space="preserve">t e </w:t>
      </w:r>
      <w:r>
        <w:rPr>
          <w:lang w:val="sq-AL"/>
        </w:rPr>
        <w:t>licencim</w:t>
      </w:r>
      <w:r w:rsidRPr="00D4142F">
        <w:rPr>
          <w:lang w:val="sq-AL"/>
        </w:rPr>
        <w:t xml:space="preserve">it, modifikimit, transferimit të plotë/të pjesshëm dhe rinovimit të </w:t>
      </w:r>
      <w:r>
        <w:rPr>
          <w:lang w:val="sq-AL"/>
        </w:rPr>
        <w:t>licenc</w:t>
      </w:r>
      <w:r w:rsidRPr="00D4142F">
        <w:rPr>
          <w:lang w:val="sq-AL"/>
        </w:rPr>
        <w:t xml:space="preserve">ave”, të miratuar me </w:t>
      </w:r>
      <w:r>
        <w:rPr>
          <w:lang w:val="sq-AL"/>
        </w:rPr>
        <w:t>v</w:t>
      </w:r>
      <w:r w:rsidRPr="00D4142F">
        <w:rPr>
          <w:lang w:val="sq-AL"/>
        </w:rPr>
        <w:t xml:space="preserve">endimin e Bordit të Komisionerëve </w:t>
      </w:r>
      <w:r>
        <w:rPr>
          <w:lang w:val="sq-AL"/>
        </w:rPr>
        <w:t>nr. 108 datë 9.</w:t>
      </w:r>
      <w:r w:rsidRPr="00D4142F">
        <w:rPr>
          <w:lang w:val="sq-AL"/>
        </w:rPr>
        <w:t>9.2008, Bordi i Komisionerëve të Entit Rregullator të Energjisë (</w:t>
      </w:r>
      <w:r>
        <w:rPr>
          <w:lang w:val="sq-AL"/>
        </w:rPr>
        <w:t xml:space="preserve">ERE), në mbledhjen e tij të datës </w:t>
      </w:r>
      <w:r w:rsidRPr="00D4142F">
        <w:rPr>
          <w:lang w:val="sq-AL"/>
        </w:rPr>
        <w:t>7.11.2014,</w:t>
      </w:r>
      <w:r>
        <w:rPr>
          <w:lang w:val="sq-AL"/>
        </w:rPr>
        <w:t xml:space="preserve"> </w:t>
      </w:r>
      <w:r w:rsidRPr="00D4142F">
        <w:rPr>
          <w:lang w:val="sq-AL"/>
        </w:rPr>
        <w:t>mbasi shqyrtoi aplikimin e paraqitur nga shoqëria “AXPO ALBANIA” sh.a.</w:t>
      </w:r>
      <w:r>
        <w:rPr>
          <w:lang w:val="sq-AL"/>
        </w:rPr>
        <w:t>,</w:t>
      </w:r>
      <w:r w:rsidRPr="00D4142F">
        <w:rPr>
          <w:lang w:val="sq-AL"/>
        </w:rPr>
        <w:t xml:space="preserve"> si dhe relacionin e Drejtorisë së </w:t>
      </w:r>
      <w:r>
        <w:rPr>
          <w:lang w:val="sq-AL"/>
        </w:rPr>
        <w:t>Licencim</w:t>
      </w:r>
      <w:r w:rsidRPr="00D4142F">
        <w:rPr>
          <w:lang w:val="sq-AL"/>
        </w:rPr>
        <w:t xml:space="preserve">it </w:t>
      </w:r>
      <w:r w:rsidRPr="00742158">
        <w:rPr>
          <w:spacing w:val="-4"/>
          <w:lang w:val="sq-AL"/>
        </w:rPr>
        <w:t>dhe Monitorimit të Tregut dhe Drejtorisë Juridike dhe Mbrojtjes së Konsumatorit mbi licencimin në aktivitetin e Furnizuesit të Kualifikuar të Energjisë Elektrike,</w:t>
      </w:r>
    </w:p>
    <w:p w:rsidR="00D45099" w:rsidRPr="00742158" w:rsidRDefault="00D45099" w:rsidP="00D45099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>konstatoi se :</w:t>
      </w:r>
    </w:p>
    <w:p w:rsidR="00D45099" w:rsidRPr="00742158" w:rsidRDefault="00D45099" w:rsidP="00D45099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 xml:space="preserve">Aplikimi i shoqërisë “AXPO ALBANIA” sh.a. plotëson kërkesat e parashikura nga ERE në “Rregulloren për procedurat e licencimit, modifikimit, transferimit të plotë /të pjesshëm dhe rinovimit të licencave”, si më poshtë:   </w:t>
      </w:r>
    </w:p>
    <w:p w:rsidR="00D45099" w:rsidRPr="00742158" w:rsidRDefault="00D45099" w:rsidP="00D45099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 xml:space="preserve">- Formati i aplikimit (neni 9, pika 1) është plotësuar </w:t>
      </w:r>
      <w:r>
        <w:rPr>
          <w:spacing w:val="-4"/>
          <w:lang w:val="sq-AL"/>
        </w:rPr>
        <w:t>,</w:t>
      </w:r>
      <w:r w:rsidRPr="00742158">
        <w:rPr>
          <w:spacing w:val="-4"/>
          <w:lang w:val="sq-AL"/>
        </w:rPr>
        <w:t xml:space="preserve">tërësisht. </w:t>
      </w:r>
    </w:p>
    <w:p w:rsidR="00D45099" w:rsidRPr="00742158" w:rsidRDefault="00D45099" w:rsidP="00D45099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>- Dokumentacioni juridik, administrativ dhe pronësor (neni 9, pika 2) është plotësuar tërësisht.</w:t>
      </w:r>
    </w:p>
    <w:p w:rsidR="00D45099" w:rsidRPr="00742158" w:rsidRDefault="00D45099" w:rsidP="00D45099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>- Dokumentacioni financiar dhe fiskal (neni 9, pika 3) është plotësuar tërësisht.</w:t>
      </w:r>
    </w:p>
    <w:p w:rsidR="00D45099" w:rsidRPr="00742158" w:rsidRDefault="00D45099" w:rsidP="00D45099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 xml:space="preserve">- Dokumentacioni teknik (neni 9, pika 4.9 germat “a”, “b”, “c”) janë  paraqitur dhe plotësuar në mënyrë korrekte. </w:t>
      </w:r>
    </w:p>
    <w:p w:rsidR="00D45099" w:rsidRPr="00742158" w:rsidRDefault="00D45099" w:rsidP="00D45099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>Për gjithë sa më sipërcituar, Bordi i Komisio</w:t>
      </w:r>
      <w:r>
        <w:rPr>
          <w:spacing w:val="-4"/>
          <w:lang w:val="sq-AL"/>
        </w:rPr>
        <w:t>-</w:t>
      </w:r>
      <w:r w:rsidRPr="00742158">
        <w:rPr>
          <w:spacing w:val="-4"/>
          <w:lang w:val="sq-AL"/>
        </w:rPr>
        <w:t xml:space="preserve">nerëve të ERE-s </w:t>
      </w:r>
    </w:p>
    <w:p w:rsidR="00D45099" w:rsidRPr="00742158" w:rsidRDefault="00D45099" w:rsidP="00D45099">
      <w:pPr>
        <w:pStyle w:val="Hapesira7"/>
        <w:rPr>
          <w:spacing w:val="-4"/>
          <w:lang w:val="sq-AL"/>
        </w:rPr>
      </w:pPr>
    </w:p>
    <w:p w:rsidR="00D45099" w:rsidRPr="00D4142F" w:rsidRDefault="00D45099" w:rsidP="00D45099">
      <w:pPr>
        <w:pStyle w:val="Titull-Titull"/>
        <w:rPr>
          <w:lang w:val="sq-AL"/>
        </w:rPr>
      </w:pPr>
      <w:r w:rsidRPr="00D4142F">
        <w:rPr>
          <w:lang w:val="sq-AL"/>
        </w:rPr>
        <w:t>Vendosi:</w:t>
      </w:r>
    </w:p>
    <w:p w:rsidR="00D45099" w:rsidRPr="00087998" w:rsidRDefault="00D45099" w:rsidP="00D45099">
      <w:pPr>
        <w:pStyle w:val="Hapesira7"/>
        <w:rPr>
          <w:sz w:val="8"/>
          <w:lang w:val="sq-AL"/>
        </w:rPr>
      </w:pPr>
    </w:p>
    <w:p w:rsidR="00D45099" w:rsidRPr="00D4142F" w:rsidRDefault="00D45099" w:rsidP="00D45099">
      <w:pPr>
        <w:pStyle w:val="Paragrafi"/>
        <w:rPr>
          <w:lang w:val="sq-AL"/>
        </w:rPr>
      </w:pPr>
      <w:r w:rsidRPr="00D4142F">
        <w:rPr>
          <w:lang w:val="sq-AL"/>
        </w:rPr>
        <w:t>1.</w:t>
      </w:r>
      <w:r>
        <w:rPr>
          <w:lang w:val="sq-AL"/>
        </w:rPr>
        <w:t xml:space="preserve"> </w:t>
      </w:r>
      <w:r w:rsidRPr="00D4142F">
        <w:rPr>
          <w:lang w:val="sq-AL"/>
        </w:rPr>
        <w:t xml:space="preserve">Fillimin e procedurave për rinovimin e </w:t>
      </w:r>
      <w:r>
        <w:rPr>
          <w:lang w:val="sq-AL"/>
        </w:rPr>
        <w:t>licenc</w:t>
      </w:r>
      <w:r w:rsidRPr="00D4142F">
        <w:rPr>
          <w:lang w:val="sq-AL"/>
        </w:rPr>
        <w:t xml:space="preserve">ës së shoqërisë “AXPO Albania” sh.a. në aktivitetin e  furnizuesit të kualifikuar të energjisë elektrike miratuar me vendimin e Bordit të Komisionerëve </w:t>
      </w:r>
      <w:r>
        <w:rPr>
          <w:lang w:val="sq-AL"/>
        </w:rPr>
        <w:t>n</w:t>
      </w:r>
      <w:r w:rsidRPr="00D4142F">
        <w:rPr>
          <w:lang w:val="sq-AL"/>
        </w:rPr>
        <w:t>r.</w:t>
      </w:r>
      <w:r>
        <w:rPr>
          <w:lang w:val="sq-AL"/>
        </w:rPr>
        <w:t xml:space="preserve"> </w:t>
      </w:r>
      <w:r w:rsidRPr="00D4142F">
        <w:rPr>
          <w:lang w:val="sq-AL"/>
        </w:rPr>
        <w:t>102, datë 21.12.2009.</w:t>
      </w:r>
    </w:p>
    <w:p w:rsidR="00D45099" w:rsidRPr="00D4142F" w:rsidRDefault="00D45099" w:rsidP="00D45099">
      <w:pPr>
        <w:pStyle w:val="Paragrafi"/>
        <w:rPr>
          <w:lang w:val="sq-AL"/>
        </w:rPr>
      </w:pPr>
      <w:r w:rsidRPr="00D4142F">
        <w:rPr>
          <w:lang w:val="sq-AL"/>
        </w:rPr>
        <w:t>2.</w:t>
      </w:r>
      <w:r>
        <w:rPr>
          <w:lang w:val="sq-AL"/>
        </w:rPr>
        <w:t xml:space="preserve"> </w:t>
      </w:r>
      <w:r w:rsidRPr="00D4142F">
        <w:rPr>
          <w:lang w:val="sq-AL"/>
        </w:rPr>
        <w:t xml:space="preserve">Ngarkohet Drejtoria e </w:t>
      </w:r>
      <w:r>
        <w:rPr>
          <w:lang w:val="sq-AL"/>
        </w:rPr>
        <w:t>Licencim</w:t>
      </w:r>
      <w:r w:rsidRPr="00D4142F">
        <w:rPr>
          <w:lang w:val="sq-AL"/>
        </w:rPr>
        <w:t xml:space="preserve">it dhe Monitorimit të Tregut të njoftojë aplikuesin për vendimin e Bordit të Komsionerëve  të ERE-s. </w:t>
      </w:r>
    </w:p>
    <w:p w:rsidR="00D45099" w:rsidRPr="00D4142F" w:rsidRDefault="00D45099" w:rsidP="00D45099">
      <w:pPr>
        <w:pStyle w:val="Paragrafi"/>
        <w:rPr>
          <w:lang w:val="sq-AL"/>
        </w:rPr>
      </w:pPr>
      <w:r w:rsidRPr="00D4142F">
        <w:rPr>
          <w:lang w:val="sq-AL"/>
        </w:rPr>
        <w:t>Ky vendim hyn në fuqi menjëherë.</w:t>
      </w:r>
    </w:p>
    <w:p w:rsidR="00D45099" w:rsidRPr="00D4142F" w:rsidRDefault="00D45099" w:rsidP="00D45099">
      <w:pPr>
        <w:pStyle w:val="Paragrafi"/>
        <w:rPr>
          <w:lang w:val="sq-AL"/>
        </w:rPr>
      </w:pPr>
      <w:r w:rsidRPr="00D4142F">
        <w:rPr>
          <w:lang w:val="sq-AL"/>
        </w:rPr>
        <w:t>Ky vendim botohet në Fletoren Zyrtare.</w:t>
      </w:r>
    </w:p>
    <w:p w:rsidR="00D45099" w:rsidRDefault="00D45099" w:rsidP="00D45099">
      <w:pPr>
        <w:pStyle w:val="Hapesira7"/>
        <w:rPr>
          <w:lang w:val="sq-AL"/>
        </w:rPr>
      </w:pPr>
    </w:p>
    <w:p w:rsidR="00D45099" w:rsidRPr="00D4142F" w:rsidRDefault="00D45099" w:rsidP="00D45099">
      <w:pPr>
        <w:pStyle w:val="Autoriteti"/>
        <w:keepNext w:val="0"/>
        <w:rPr>
          <w:lang w:val="sq-AL"/>
        </w:rPr>
      </w:pPr>
      <w:r w:rsidRPr="00D4142F">
        <w:rPr>
          <w:lang w:val="sq-AL"/>
        </w:rPr>
        <w:t>KRYETARI</w:t>
      </w:r>
    </w:p>
    <w:p w:rsidR="00D45099" w:rsidRDefault="00D45099" w:rsidP="00D45099">
      <w:pPr>
        <w:pStyle w:val="AutoritetiEmer"/>
        <w:rPr>
          <w:lang w:val="sq-AL"/>
        </w:rPr>
      </w:pPr>
      <w:r w:rsidRPr="00D4142F">
        <w:rPr>
          <w:lang w:val="sq-AL"/>
        </w:rPr>
        <w:t>Petrit Ahmeti</w:t>
      </w:r>
    </w:p>
    <w:p w:rsidR="00FD57DC" w:rsidRDefault="00D4509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D45099"/>
    <w:rsid w:val="002E7553"/>
    <w:rsid w:val="00345DB8"/>
    <w:rsid w:val="00912120"/>
    <w:rsid w:val="00A3508F"/>
    <w:rsid w:val="00D45099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4509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4509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4509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4509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4509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4509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4509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4509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4509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4509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4509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4509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45099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D45099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1877</Characters>
  <Application>Microsoft Office Word</Application>
  <DocSecurity>0</DocSecurity>
  <Lines>15</Lines>
  <Paragraphs>4</Paragraphs>
  <ScaleCrop>false</ScaleCrop>
  <Company>Grizli777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2014-12-17T14:14:00Z</dcterms:created>
  <dcterms:modified xsi:type="dcterms:W3CDTF">2014-12-17T14:14:00Z</dcterms:modified>
</cp:coreProperties>
</file>