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1AF" w:rsidRPr="00F01F4D" w:rsidRDefault="000C41AF" w:rsidP="000C41AF">
      <w:pPr>
        <w:pStyle w:val="Akti"/>
        <w:rPr>
          <w:lang w:val="sq-AL"/>
        </w:rPr>
      </w:pPr>
      <w:r w:rsidRPr="00F01F4D">
        <w:rPr>
          <w:lang w:val="sq-AL"/>
        </w:rPr>
        <w:t>VENDIM</w:t>
      </w:r>
    </w:p>
    <w:p w:rsidR="000C41AF" w:rsidRPr="00F01F4D" w:rsidRDefault="000C41AF" w:rsidP="000C41AF">
      <w:pPr>
        <w:pStyle w:val="NumriData"/>
        <w:rPr>
          <w:lang w:val="sq-AL"/>
        </w:rPr>
      </w:pPr>
      <w:r w:rsidRPr="00F01F4D">
        <w:rPr>
          <w:lang w:val="sq-AL"/>
        </w:rPr>
        <w:t>Nr. 112, datë 19.11.2014</w:t>
      </w:r>
    </w:p>
    <w:p w:rsidR="000C41AF" w:rsidRPr="00F01F4D" w:rsidRDefault="000C41AF" w:rsidP="000C41AF">
      <w:pPr>
        <w:pStyle w:val="Hapesira7"/>
      </w:pPr>
    </w:p>
    <w:p w:rsidR="000C41AF" w:rsidRPr="00F01F4D" w:rsidRDefault="000C41AF" w:rsidP="000C41AF">
      <w:pPr>
        <w:pStyle w:val="Titulli"/>
        <w:rPr>
          <w:lang w:val="sq-AL"/>
        </w:rPr>
      </w:pPr>
      <w:r w:rsidRPr="00F01F4D">
        <w:rPr>
          <w:lang w:val="sq-AL"/>
        </w:rPr>
        <w:t>PËR FILLIMIN E PROCEDURAVE PëR SHQYRTIMIN E KëRKESëS PëR MIRATIMIN E PLANIT T</w:t>
      </w:r>
      <w:r>
        <w:rPr>
          <w:lang w:val="sq-AL"/>
        </w:rPr>
        <w:t>ë</w:t>
      </w:r>
      <w:r w:rsidRPr="00F01F4D">
        <w:rPr>
          <w:lang w:val="sq-AL"/>
        </w:rPr>
        <w:t xml:space="preserve"> INVESTIMEVE 2015 PËR OST SHA</w:t>
      </w:r>
    </w:p>
    <w:p w:rsidR="000C41AF" w:rsidRPr="00F01F4D" w:rsidRDefault="000C41AF" w:rsidP="000C41AF">
      <w:pPr>
        <w:pStyle w:val="Hapesira7"/>
      </w:pP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Në mbështetje të neneve 9, 24, dhe 64 të ligjit nr. 9072, datë 22.5.2003, “Për sektorin e energjisë elektrike”, të ndryshuar, nenit 9 dhe 11  të rregullores “Për procedurat e paraqitjes dhe miratimit të planit të investimeve nga t</w:t>
      </w:r>
      <w:r>
        <w:rPr>
          <w:lang w:val="sq-AL"/>
        </w:rPr>
        <w:t>ë</w:t>
      </w:r>
      <w:r w:rsidRPr="00F01F4D">
        <w:rPr>
          <w:lang w:val="sq-AL"/>
        </w:rPr>
        <w:t xml:space="preserve"> licencuarit në sektorin e energjisë elektrike”, Bordi i Komisionerëve të Entit Rregullator të Energjisë (ERE), në mbledhjen e tij të datës 19.11.2014, pasi shqyrtoi kërkesën e shoqërisë OST sh.a. dhe u njoh me relacionin e përgatitur nga grupi i punës, 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Konstatoi se: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Nga studimi i materialeve të paraqitura nga OST sh.a. ka mangësi dhe plotësime që duhet të bëhen në mënyrë që  grupit të punës së ngritur me urdhrin e kryetarit të ERE-s nr.</w:t>
      </w:r>
      <w:r>
        <w:rPr>
          <w:lang w:val="sq-AL"/>
        </w:rPr>
        <w:t xml:space="preserve"> </w:t>
      </w:r>
      <w:r w:rsidRPr="00F01F4D">
        <w:rPr>
          <w:lang w:val="sq-AL"/>
        </w:rPr>
        <w:t>74, datë 10.10.2014, t’i mundësohet një gjykim i drejtë për propozimin e miratimit të planit të investimeve.</w:t>
      </w:r>
      <w:r>
        <w:rPr>
          <w:lang w:val="sq-AL"/>
        </w:rPr>
        <w:t xml:space="preserve"> Për këtë arsye OST sh.a.-</w:t>
      </w:r>
      <w:r w:rsidRPr="00F01F4D">
        <w:rPr>
          <w:lang w:val="sq-AL"/>
        </w:rPr>
        <w:t>së i janë bërë me dije kërkesat  e ERE-s për përmirësimin e dokumentacionit të aplikimit si më poshtë: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- Në zbatim të nenit 7 paragrafi 3, kërkesa për miratim të planit të investimeve duhet të shoqërohet me një raport të zbatimit të planit paraardhës ku tregohet ecuria e investimeve të planifikuara dhe shpjegime rreth çdo ndryshimi.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- Viti 2014 është viti i fundit i periudhës së tretë rregullatore, e për këtë arsye është e nevojshme që të paraqitet një</w:t>
      </w:r>
      <w:r>
        <w:rPr>
          <w:lang w:val="sq-AL"/>
        </w:rPr>
        <w:t xml:space="preserve"> </w:t>
      </w:r>
      <w:r w:rsidRPr="00F01F4D">
        <w:rPr>
          <w:lang w:val="sq-AL"/>
        </w:rPr>
        <w:t>raport i detajuar lidhur me planifikim/realizimin për periudhën 2012-2014. Duhet të paraqiten investimet e planifikuara/realizuara të vitit  dhe do të shoqërohen me një shpjegues lidhur me investimet e parashikuara por që nuk janë realizuar  dhe shpjegime për investimet e paparashikuara në planin e miratuar por të realizuara.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 xml:space="preserve">- Plani i investimeve për vitin 2015 duhet të shoqërohet gjithashtu edhe me shpjegime e të dhëna të mjaftueshme lidhur me investimet afatgjata që planifikohen.    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- Kërkohet që të dokumentohet miratimi i planit të investimeve 2015 nga këshillat mbik</w:t>
      </w:r>
      <w:r>
        <w:rPr>
          <w:lang w:val="sq-AL"/>
        </w:rPr>
        <w:t>ë</w:t>
      </w:r>
      <w:r w:rsidRPr="00F01F4D">
        <w:rPr>
          <w:lang w:val="sq-AL"/>
        </w:rPr>
        <w:t>qyrës përkatës.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Për gjithë sa më sipër</w:t>
      </w:r>
      <w:r>
        <w:rPr>
          <w:lang w:val="sq-AL"/>
        </w:rPr>
        <w:t>, Bordi i Komisionerëve</w:t>
      </w:r>
    </w:p>
    <w:p w:rsidR="000C41AF" w:rsidRPr="00F01F4D" w:rsidRDefault="000C41AF" w:rsidP="000C41AF">
      <w:pPr>
        <w:pStyle w:val="Hapesira7"/>
      </w:pPr>
    </w:p>
    <w:p w:rsidR="000C41AF" w:rsidRPr="00F01F4D" w:rsidRDefault="000C41AF" w:rsidP="000C41AF">
      <w:pPr>
        <w:pStyle w:val="Vendosi"/>
        <w:rPr>
          <w:lang w:val="sq-AL"/>
        </w:rPr>
      </w:pPr>
      <w:r w:rsidRPr="00F01F4D">
        <w:rPr>
          <w:lang w:val="sq-AL"/>
        </w:rPr>
        <w:t>Vendosi:</w:t>
      </w:r>
    </w:p>
    <w:p w:rsidR="000C41AF" w:rsidRPr="00F01F4D" w:rsidRDefault="000C41AF" w:rsidP="000C41AF">
      <w:pPr>
        <w:pStyle w:val="Hapesira7"/>
      </w:pP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1. Të miratojë fillimin e procedurave për shqyrtimin e kërkesës për miratimin e planit të investimeve 2015 për OST sh.a.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2. Ngarkohet Drejtoria Juridike dhe e Mbrojtjes së Konsumatorit për njoftimin e OST sh.a.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Ky vendim hyn në fuqi menjëherë.</w:t>
      </w:r>
    </w:p>
    <w:p w:rsidR="000C41AF" w:rsidRPr="00F01F4D" w:rsidRDefault="000C41AF" w:rsidP="000C41AF">
      <w:pPr>
        <w:pStyle w:val="Paragrafi"/>
        <w:rPr>
          <w:lang w:val="sq-AL"/>
        </w:rPr>
      </w:pPr>
      <w:r w:rsidRPr="00F01F4D">
        <w:rPr>
          <w:lang w:val="sq-AL"/>
        </w:rPr>
        <w:t>Ky vendim botohet në Fletoren Zyrtare.</w:t>
      </w:r>
    </w:p>
    <w:p w:rsidR="000C41AF" w:rsidRPr="00F01F4D" w:rsidRDefault="000C41AF" w:rsidP="000C41AF">
      <w:pPr>
        <w:pStyle w:val="Hapesira7"/>
      </w:pPr>
    </w:p>
    <w:p w:rsidR="000C41AF" w:rsidRPr="00F01F4D" w:rsidRDefault="000C41AF" w:rsidP="000C41AF">
      <w:pPr>
        <w:pStyle w:val="Autoriteti"/>
        <w:rPr>
          <w:lang w:val="sq-AL"/>
        </w:rPr>
      </w:pPr>
      <w:r w:rsidRPr="00F01F4D">
        <w:rPr>
          <w:lang w:val="sq-AL"/>
        </w:rPr>
        <w:t>KRYETARI</w:t>
      </w:r>
    </w:p>
    <w:p w:rsidR="000C41AF" w:rsidRPr="00F01F4D" w:rsidRDefault="000C41AF" w:rsidP="000C41AF">
      <w:pPr>
        <w:pStyle w:val="AutoritetiEmer"/>
        <w:rPr>
          <w:lang w:val="sq-AL"/>
        </w:rPr>
      </w:pPr>
      <w:r w:rsidRPr="00F01F4D">
        <w:rPr>
          <w:lang w:val="sq-AL"/>
        </w:rPr>
        <w:t>Petrit Ahmeti</w:t>
      </w:r>
    </w:p>
    <w:p w:rsidR="000C41AF" w:rsidRPr="00F01F4D" w:rsidRDefault="000C41AF" w:rsidP="000C41AF">
      <w:pPr>
        <w:pStyle w:val="Paragrafi"/>
        <w:rPr>
          <w:lang w:val="sq-AL"/>
        </w:rPr>
      </w:pPr>
    </w:p>
    <w:p w:rsidR="00FD57DC" w:rsidRDefault="000C41A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0C41AF"/>
    <w:rsid w:val="000C41AF"/>
    <w:rsid w:val="002E7553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41A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C41A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41A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C41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41A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C41A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C41A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C41A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C41A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C41A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C41A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C41A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C41A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C41A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>Grizli777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2014-12-17T15:07:00Z</dcterms:created>
  <dcterms:modified xsi:type="dcterms:W3CDTF">2014-12-17T15:07:00Z</dcterms:modified>
</cp:coreProperties>
</file>