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BA4" w:rsidRPr="00623897" w:rsidRDefault="007E5BA4" w:rsidP="007E5BA4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7E5BA4" w:rsidRPr="00623897" w:rsidRDefault="007E5BA4" w:rsidP="007E5BA4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121</w:t>
      </w:r>
      <w:r>
        <w:rPr>
          <w:b/>
          <w:lang w:val="sq-AL"/>
        </w:rPr>
        <w:t>, d</w:t>
      </w:r>
      <w:r w:rsidRPr="00623897">
        <w:rPr>
          <w:b/>
          <w:lang w:val="sq-AL"/>
        </w:rPr>
        <w:t>atë</w:t>
      </w:r>
      <w:r>
        <w:rPr>
          <w:b/>
          <w:lang w:val="sq-AL"/>
        </w:rPr>
        <w:t>1.12.2014</w:t>
      </w:r>
    </w:p>
    <w:p w:rsidR="007E5BA4" w:rsidRPr="00623897" w:rsidRDefault="007E5BA4" w:rsidP="007E5BA4">
      <w:pPr>
        <w:pStyle w:val="Hapesira7"/>
        <w:rPr>
          <w:lang w:val="sq-AL"/>
        </w:rPr>
      </w:pPr>
    </w:p>
    <w:p w:rsidR="007E5BA4" w:rsidRPr="00623897" w:rsidRDefault="007E5BA4" w:rsidP="007E5BA4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PËR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IMIN E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FATLUM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 NË AKTIVITETIN E PRODHIMIT TË ENERGJISË ELEKTRIKE NGA HEC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PERROLLAJ</w:t>
      </w:r>
      <w:r>
        <w:rPr>
          <w:b/>
          <w:lang w:val="sq-AL"/>
        </w:rPr>
        <w:t>”</w:t>
      </w:r>
    </w:p>
    <w:p w:rsidR="007E5BA4" w:rsidRPr="00623897" w:rsidRDefault="007E5BA4" w:rsidP="007E5BA4">
      <w:pPr>
        <w:pStyle w:val="Hapesira7"/>
        <w:rPr>
          <w:lang w:val="sq-AL"/>
        </w:rPr>
      </w:pP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Në mbështetje të nenit 8, pika 2,germa“a”, nenit 9 dhe nenit 13</w:t>
      </w:r>
      <w:r>
        <w:rPr>
          <w:spacing w:val="-4"/>
          <w:lang w:val="sq-AL"/>
        </w:rPr>
        <w:t>,</w:t>
      </w:r>
      <w:r w:rsidRPr="00322E23">
        <w:rPr>
          <w:spacing w:val="-4"/>
          <w:lang w:val="sq-AL"/>
        </w:rPr>
        <w:t xml:space="preserve"> pika 1, germa“a”, të ligjit nr. 9072, datë 22.5.2003, “Për sektorin e energjisë elektrike”, të ndryshuar, nenit 4, pika 1, germa“a”, dhe nenit 10, pikat 1 dhe 3 të rregullores “Për procedurat e licencimit, modifikimit, transferimit të plotë/të pjesshëm dhe rinovimit të licencave”, të miratuar me vendimin e Bordit të Komisionerëve nr. 108, datë 9.9.2008, nenit 18, pika 1, germa“a”, të Rregullave të Praktikës dhe Procedurave të ERE-s, miratuar me vendimin e Bordit të Komisionerëve nr. 21, datë 18.3.2009, i ndryshuar, Bordi i Komisionerëve i Entit Rregullator të Energjisë (ERE), në mbledhjen e tij të datës 1.12.2014, pasi shqyrtoi aplikimin e paraqitur nga shoqëria “Fatlum”sh.p.k.,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konstatoi se,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Aplikimi i shoqërisë “Fatlum” sh.p.k., plotëson pjesërisht kërkesat e parashikuara nga ERE në rregulloren </w:t>
      </w:r>
      <w:r>
        <w:rPr>
          <w:spacing w:val="-4"/>
          <w:lang w:val="sq-AL"/>
        </w:rPr>
        <w:t>“</w:t>
      </w:r>
      <w:r w:rsidRPr="00322E23">
        <w:rPr>
          <w:spacing w:val="-4"/>
          <w:lang w:val="sq-AL"/>
        </w:rPr>
        <w:t>Për procedurat e licencimit, modifikimit, transferimit të plotë/të pjesshëm dhe rinovimit të licencave</w:t>
      </w:r>
      <w:r>
        <w:rPr>
          <w:spacing w:val="-4"/>
          <w:lang w:val="sq-AL"/>
        </w:rPr>
        <w:t>”</w:t>
      </w:r>
      <w:r w:rsidRPr="00322E23">
        <w:rPr>
          <w:spacing w:val="-4"/>
          <w:lang w:val="sq-AL"/>
        </w:rPr>
        <w:t xml:space="preserve">, si më poshtë: 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1,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Formati i plotësuar në mënyrë korrekte. 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2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Dokumentacioni juridik, administrativ dhe pronësor është plotësuar tërësisht.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Neni 9, pika 3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Dokumentacioni financiar dhe fiskal është plotësuar tërësisht.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- Dokumentacioni teknik (neni 9, pika 4.1.1, pika 4.1.2, 4.1.3) janë plotësuar në m</w:t>
      </w:r>
      <w:r>
        <w:rPr>
          <w:spacing w:val="-4"/>
          <w:lang w:val="sq-AL"/>
        </w:rPr>
        <w:t>ënyrë korrekte. (Dokumentacioni</w:t>
      </w:r>
      <w:r w:rsidRPr="00322E23">
        <w:rPr>
          <w:spacing w:val="-4"/>
          <w:lang w:val="sq-AL"/>
        </w:rPr>
        <w:t xml:space="preserve"> teknikneni 9, pika 4.1.3është plotësuar korrekt.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 xml:space="preserve">- Neni 9, pika 4.1.4 </w:t>
      </w:r>
      <w:r w:rsidRPr="00322E23">
        <w:rPr>
          <w:spacing w:val="-4"/>
          <w:lang w:val="sq-AL"/>
        </w:rPr>
        <w:tab/>
        <w:t xml:space="preserve"> Dokumentacioni tekniko-ekonomik është plotësuar pjesërisht.</w:t>
      </w:r>
    </w:p>
    <w:p w:rsidR="007E5BA4" w:rsidRPr="00322E23" w:rsidRDefault="007E5BA4" w:rsidP="007E5BA4">
      <w:pPr>
        <w:pStyle w:val="Paragrafi"/>
        <w:rPr>
          <w:spacing w:val="-4"/>
          <w:lang w:val="sq-AL"/>
        </w:rPr>
      </w:pPr>
      <w:r w:rsidRPr="00322E23">
        <w:rPr>
          <w:spacing w:val="-4"/>
          <w:lang w:val="sq-AL"/>
        </w:rPr>
        <w:t>(Mungon plani i biznesit.)</w:t>
      </w:r>
    </w:p>
    <w:p w:rsidR="007E5BA4" w:rsidRDefault="007E5BA4" w:rsidP="007E5BA4">
      <w:pPr>
        <w:pStyle w:val="Paragrafi"/>
        <w:rPr>
          <w:lang w:val="sq-AL"/>
        </w:rPr>
      </w:pPr>
    </w:p>
    <w:p w:rsidR="007E5BA4" w:rsidRPr="00623897" w:rsidRDefault="007E5BA4" w:rsidP="007E5BA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Leje nga institucione të tjera.(Neni 9, pika 4.4.5) është plotësuar tërësisht. </w:t>
      </w:r>
    </w:p>
    <w:p w:rsidR="007E5BA4" w:rsidRPr="00623897" w:rsidRDefault="007E5BA4" w:rsidP="007E5BA4">
      <w:pPr>
        <w:pStyle w:val="Paragrafi"/>
        <w:rPr>
          <w:lang w:val="sq-AL"/>
        </w:rPr>
      </w:pPr>
      <w:r w:rsidRPr="00623897">
        <w:rPr>
          <w:lang w:val="sq-AL"/>
        </w:rPr>
        <w:t xml:space="preserve">Për dokumentacionet e munguara, do tënjoftohet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paraqesë këto në ERE</w:t>
      </w:r>
      <w:r w:rsidRPr="00623897">
        <w:rPr>
          <w:lang w:val="sq-AL"/>
        </w:rPr>
        <w:t xml:space="preserve"> brenda afateve.</w:t>
      </w:r>
    </w:p>
    <w:p w:rsidR="007E5BA4" w:rsidRPr="00623897" w:rsidRDefault="007E5BA4" w:rsidP="007E5BA4">
      <w:pPr>
        <w:pStyle w:val="Paragrafi"/>
        <w:rPr>
          <w:lang w:val="sq-AL"/>
        </w:rPr>
      </w:pPr>
      <w:r w:rsidRPr="00623897">
        <w:rPr>
          <w:lang w:val="sq-AL"/>
        </w:rPr>
        <w:t xml:space="preserve">Për gjithë sa më sipër, Bordi i Komisionerëvetë ERE-s </w:t>
      </w:r>
    </w:p>
    <w:p w:rsidR="007E5BA4" w:rsidRPr="00322E23" w:rsidRDefault="007E5BA4" w:rsidP="007E5BA4">
      <w:pPr>
        <w:pStyle w:val="Hapesira7"/>
        <w:rPr>
          <w:sz w:val="2"/>
          <w:lang w:val="sq-AL"/>
        </w:rPr>
      </w:pPr>
    </w:p>
    <w:p w:rsidR="007E5BA4" w:rsidRPr="00623897" w:rsidRDefault="007E5BA4" w:rsidP="007E5BA4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7E5BA4" w:rsidRDefault="007E5BA4" w:rsidP="007E5BA4">
      <w:pPr>
        <w:pStyle w:val="Hapesira7"/>
        <w:rPr>
          <w:lang w:val="sq-AL"/>
        </w:rPr>
      </w:pPr>
    </w:p>
    <w:p w:rsidR="007E5BA4" w:rsidRPr="00623897" w:rsidRDefault="007E5BA4" w:rsidP="007E5BA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Fatlum</w:t>
      </w:r>
      <w:r>
        <w:rPr>
          <w:lang w:val="sq-AL"/>
        </w:rPr>
        <w:t>”</w:t>
      </w:r>
      <w:r w:rsidRPr="00623897">
        <w:rPr>
          <w:lang w:val="sq-AL"/>
        </w:rPr>
        <w:t xml:space="preserve"> sh.p.k</w:t>
      </w:r>
      <w:r>
        <w:rPr>
          <w:lang w:val="sq-AL"/>
        </w:rPr>
        <w:t>.,</w:t>
      </w:r>
      <w:r w:rsidRPr="00623897">
        <w:rPr>
          <w:lang w:val="sq-AL"/>
        </w:rPr>
        <w:t xml:space="preserve"> për </w:t>
      </w:r>
      <w:r>
        <w:rPr>
          <w:lang w:val="sq-AL"/>
        </w:rPr>
        <w:t>licenc</w:t>
      </w:r>
      <w:r w:rsidRPr="00623897">
        <w:rPr>
          <w:lang w:val="sq-AL"/>
        </w:rPr>
        <w:t xml:space="preserve">im në aktivitetin e prodhimit të energjisë elektrike nga HEC </w:t>
      </w:r>
      <w:r>
        <w:rPr>
          <w:lang w:val="sq-AL"/>
        </w:rPr>
        <w:t>“</w:t>
      </w:r>
      <w:r w:rsidRPr="00623897">
        <w:rPr>
          <w:lang w:val="sq-AL"/>
        </w:rPr>
        <w:t>Perrollaj</w:t>
      </w:r>
      <w:r>
        <w:rPr>
          <w:lang w:val="sq-AL"/>
        </w:rPr>
        <w:t>”,</w:t>
      </w:r>
      <w:r w:rsidRPr="00623897">
        <w:rPr>
          <w:lang w:val="sq-AL"/>
        </w:rPr>
        <w:t xml:space="preserve">fuqia e instaluar0,5 MW. </w:t>
      </w:r>
    </w:p>
    <w:p w:rsidR="007E5BA4" w:rsidRPr="00623897" w:rsidRDefault="007E5BA4" w:rsidP="007E5BA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>Monitorimit të Tregut të njoftojë aplikuesin për vendimin e Bordit të Komisionerëve të ERE-s.</w:t>
      </w:r>
    </w:p>
    <w:p w:rsidR="007E5BA4" w:rsidRPr="00623897" w:rsidRDefault="007E5BA4" w:rsidP="007E5BA4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7E5BA4" w:rsidRPr="00623897" w:rsidRDefault="007E5BA4" w:rsidP="007E5BA4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7E5BA4" w:rsidRDefault="007E5BA4" w:rsidP="007E5BA4">
      <w:pPr>
        <w:pStyle w:val="Hapesira7"/>
        <w:rPr>
          <w:lang w:val="sq-AL"/>
        </w:rPr>
      </w:pPr>
    </w:p>
    <w:p w:rsidR="007E5BA4" w:rsidRPr="000E51C7" w:rsidRDefault="007E5BA4" w:rsidP="007E5BA4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7E5BA4" w:rsidRPr="000E51C7" w:rsidRDefault="007E5BA4" w:rsidP="007E5BA4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7E5BA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7E5BA4"/>
    <w:rsid w:val="002E7553"/>
    <w:rsid w:val="00332E0F"/>
    <w:rsid w:val="00455FC5"/>
    <w:rsid w:val="00570371"/>
    <w:rsid w:val="007A33AA"/>
    <w:rsid w:val="007E5BA4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E5B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E5BA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E5BA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Company>Grizli777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2015-01-13T08:48:00Z</dcterms:created>
  <dcterms:modified xsi:type="dcterms:W3CDTF">2015-01-13T08:49:00Z</dcterms:modified>
</cp:coreProperties>
</file>