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5A2" w:rsidRPr="00623897" w:rsidRDefault="00CD65A2" w:rsidP="00CD65A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CD65A2" w:rsidRPr="00623897" w:rsidRDefault="00CD65A2" w:rsidP="00CD65A2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122</w:t>
      </w:r>
      <w:r>
        <w:rPr>
          <w:b/>
          <w:lang w:val="sq-AL"/>
        </w:rPr>
        <w:t>,</w:t>
      </w:r>
      <w:r w:rsidRPr="00623897">
        <w:rPr>
          <w:b/>
          <w:lang w:val="sq-AL"/>
        </w:rPr>
        <w:t>datë</w:t>
      </w:r>
      <w:r>
        <w:rPr>
          <w:b/>
          <w:lang w:val="sq-AL"/>
        </w:rPr>
        <w:t xml:space="preserve"> 1.12.</w:t>
      </w:r>
      <w:r w:rsidRPr="00623897">
        <w:rPr>
          <w:b/>
          <w:lang w:val="sq-AL"/>
        </w:rPr>
        <w:t>2014</w:t>
      </w:r>
    </w:p>
    <w:p w:rsidR="00CD65A2" w:rsidRPr="00322E23" w:rsidRDefault="00CD65A2" w:rsidP="00CD65A2">
      <w:pPr>
        <w:pStyle w:val="Hapesira7"/>
        <w:rPr>
          <w:sz w:val="10"/>
          <w:lang w:val="sq-AL"/>
        </w:rPr>
      </w:pPr>
    </w:p>
    <w:p w:rsidR="00CD65A2" w:rsidRPr="00623897" w:rsidRDefault="00CD65A2" w:rsidP="00CD65A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FATLUM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SHPK, NË AKTIVITETIN E </w:t>
      </w:r>
      <w:r>
        <w:rPr>
          <w:b/>
          <w:lang w:val="sq-AL"/>
        </w:rPr>
        <w:t>TREGTIMIT TË ENERGJISË ELEKTRIKE</w:t>
      </w:r>
    </w:p>
    <w:p w:rsidR="00CD65A2" w:rsidRPr="00322E23" w:rsidRDefault="00CD65A2" w:rsidP="00CD65A2">
      <w:pPr>
        <w:pStyle w:val="Hapesira7"/>
        <w:rPr>
          <w:sz w:val="10"/>
          <w:lang w:val="sq-AL"/>
        </w:rPr>
      </w:pP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; 9 </w:t>
      </w:r>
      <w:r w:rsidRPr="00322E23">
        <w:rPr>
          <w:spacing w:val="-4"/>
          <w:lang w:val="sq-AL"/>
        </w:rPr>
        <w:t>dhe 13, pika 1, germa“d”</w:t>
      </w:r>
      <w:r>
        <w:rPr>
          <w:spacing w:val="-4"/>
          <w:lang w:val="sq-AL"/>
        </w:rPr>
        <w:t>,</w:t>
      </w:r>
      <w:r w:rsidRPr="00322E23">
        <w:rPr>
          <w:spacing w:val="-4"/>
          <w:lang w:val="sq-AL"/>
        </w:rPr>
        <w:t>të ligjit nr. 9072, datë 22.5.2003, “Për sektorin e energjisë elektrike”, të ndryshuar,neneve 4, pika 1, germa“g”; 5, pika 2; 8 dhe 13 dhe 14, pika 1 të rregullores “Për procedurat e licencimit, modifikimit, transferimit të plotë/të pjesshëm dhe rinovimit të licencave”, të miratuar me vendimin e Bordit të Komisionerëve nr. 108, datë9.9.2008, Bordi i Komisionerëve i Entit Rregullator të Energjisë (ERE), në mbledhjen e tij të datës 1.12.2014, pasi shqyrtoi aplikimin e paraqitur nga shoqëria “Fatlum”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konstatoi se,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Aplikimi i shoqërisë “Fatlum” sh.p.k., plotëson plotësisht kërkesat e parashikuara nga ERE në rregulloren </w:t>
      </w:r>
      <w:r>
        <w:rPr>
          <w:spacing w:val="-4"/>
          <w:lang w:val="sq-AL"/>
        </w:rPr>
        <w:t>“</w:t>
      </w:r>
      <w:r w:rsidRPr="00322E23">
        <w:rPr>
          <w:spacing w:val="-4"/>
          <w:lang w:val="sq-AL"/>
        </w:rPr>
        <w:t>Për procedurat e licencimit, modi</w:t>
      </w:r>
      <w:r>
        <w:rPr>
          <w:spacing w:val="-4"/>
          <w:lang w:val="sq-AL"/>
        </w:rPr>
        <w:t>-</w:t>
      </w:r>
      <w:r w:rsidRPr="00322E23">
        <w:rPr>
          <w:spacing w:val="-4"/>
          <w:lang w:val="sq-AL"/>
        </w:rPr>
        <w:t xml:space="preserve">fikimit, transferimit të plotë/të pjesshëm dhe rinovimit të licencave”, si më poshtë: 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Për dokumentacionin e përgjithshëm</w:t>
      </w:r>
      <w:r>
        <w:rPr>
          <w:spacing w:val="-4"/>
          <w:lang w:val="sq-AL"/>
        </w:rPr>
        <w:t>: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1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Formati i aplikimit është plotësuar në mënyrë korrekte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2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Dokumentacioni juridik, administrator dhe pronësor është i plotësuar korrekt.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- Neni 9, pika 3 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Dokumentacioni financiar dhe fiskalështë i plotësuarnë mënyrë korrekte.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4/10, germa</w:t>
      </w:r>
      <w:r>
        <w:rPr>
          <w:spacing w:val="-4"/>
          <w:lang w:val="sq-AL"/>
        </w:rPr>
        <w:t>“</w:t>
      </w:r>
      <w:r w:rsidRPr="00322E23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322E23">
        <w:rPr>
          <w:spacing w:val="-4"/>
          <w:lang w:val="sq-AL"/>
        </w:rPr>
        <w:t xml:space="preserve"> e plotësuar në mënyrë korrekte.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4/10, germa</w:t>
      </w:r>
      <w:r>
        <w:rPr>
          <w:spacing w:val="-4"/>
          <w:lang w:val="sq-AL"/>
        </w:rPr>
        <w:t>“</w:t>
      </w:r>
      <w:r w:rsidRPr="00322E23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322E23">
        <w:rPr>
          <w:spacing w:val="-4"/>
          <w:lang w:val="sq-AL"/>
        </w:rPr>
        <w:t xml:space="preserve"> e plotësuar në mënyrë korrekte.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- Neni 9, pika 4/10, germa </w:t>
      </w:r>
      <w:r>
        <w:rPr>
          <w:spacing w:val="-4"/>
          <w:lang w:val="sq-AL"/>
        </w:rPr>
        <w:t>“</w:t>
      </w:r>
      <w:r w:rsidRPr="00322E23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322E23">
        <w:rPr>
          <w:spacing w:val="-4"/>
          <w:lang w:val="sq-AL"/>
        </w:rPr>
        <w:t xml:space="preserve"> e plotësuar në mënyrë korrekte.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Për gjithë sa më sipër cituar, Bordi i Komisionerëve të ERE-s</w:t>
      </w:r>
    </w:p>
    <w:p w:rsidR="00CD65A2" w:rsidRPr="00322E23" w:rsidRDefault="00CD65A2" w:rsidP="00CD65A2">
      <w:pPr>
        <w:pStyle w:val="Hapesira7"/>
        <w:rPr>
          <w:spacing w:val="-4"/>
          <w:lang w:val="sq-AL"/>
        </w:rPr>
      </w:pPr>
    </w:p>
    <w:p w:rsidR="00CD65A2" w:rsidRPr="00322E23" w:rsidRDefault="00CD65A2" w:rsidP="00CD65A2">
      <w:pPr>
        <w:pStyle w:val="Paragrafi"/>
        <w:jc w:val="center"/>
        <w:rPr>
          <w:spacing w:val="-4"/>
          <w:lang w:val="sq-AL"/>
        </w:rPr>
      </w:pPr>
      <w:r w:rsidRPr="00322E23">
        <w:rPr>
          <w:spacing w:val="-4"/>
          <w:lang w:val="sq-AL"/>
        </w:rPr>
        <w:t>VENDOSI:</w:t>
      </w:r>
    </w:p>
    <w:p w:rsidR="00CD65A2" w:rsidRPr="00322E23" w:rsidRDefault="00CD65A2" w:rsidP="00CD65A2">
      <w:pPr>
        <w:pStyle w:val="Hapesira7"/>
        <w:rPr>
          <w:spacing w:val="-4"/>
          <w:lang w:val="sq-AL"/>
        </w:rPr>
      </w:pP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1. Të fillojë procedurat për shqyrtimin e aplikimit të shoqërisë“Fatlum” sh.p.k.,për licencimin në aktivitetin e tregtimit të energjisë elektrike.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2. Ngarkohet Drejtoria e Licencimit dhe e Monitorimit të Tregut të njoftojë aplikuesin për vendimin e Bordit të Komsionerëvetë ERE-s. 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Ky vendim hyn në fuqi menjëherë.</w:t>
      </w:r>
    </w:p>
    <w:p w:rsidR="00CD65A2" w:rsidRPr="00322E23" w:rsidRDefault="00CD65A2" w:rsidP="00CD65A2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Ky vendim botohet në Fletoren Zyrtare.</w:t>
      </w:r>
    </w:p>
    <w:p w:rsidR="00CD65A2" w:rsidRDefault="00CD65A2" w:rsidP="00CD65A2">
      <w:pPr>
        <w:pStyle w:val="Hapesira7"/>
        <w:rPr>
          <w:lang w:val="sq-AL"/>
        </w:rPr>
      </w:pPr>
    </w:p>
    <w:p w:rsidR="00CD65A2" w:rsidRPr="000E51C7" w:rsidRDefault="00CD65A2" w:rsidP="00CD65A2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CD65A2" w:rsidRPr="000E51C7" w:rsidRDefault="00CD65A2" w:rsidP="00CD65A2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CD65A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CD65A2"/>
    <w:rsid w:val="002E7553"/>
    <w:rsid w:val="00332E0F"/>
    <w:rsid w:val="00455FC5"/>
    <w:rsid w:val="00570371"/>
    <w:rsid w:val="007A33AA"/>
    <w:rsid w:val="00912120"/>
    <w:rsid w:val="00A3508F"/>
    <w:rsid w:val="00B441A3"/>
    <w:rsid w:val="00CD65A2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65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65A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D65A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Company>Grizli777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2015-01-13T08:49:00Z</dcterms:created>
  <dcterms:modified xsi:type="dcterms:W3CDTF">2015-01-13T08:49:00Z</dcterms:modified>
</cp:coreProperties>
</file>