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969" w:rsidRPr="00DE431B" w:rsidRDefault="001F7969" w:rsidP="001F7969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1F7969" w:rsidRPr="00DE431B" w:rsidRDefault="001F7969" w:rsidP="001F7969">
      <w:pPr>
        <w:pStyle w:val="NumriData"/>
        <w:rPr>
          <w:lang w:val="sq-AL"/>
        </w:rPr>
      </w:pPr>
      <w:r w:rsidRPr="00DE431B">
        <w:rPr>
          <w:lang w:val="sq-AL"/>
        </w:rPr>
        <w:t>Nr.156,d</w:t>
      </w:r>
      <w:r>
        <w:rPr>
          <w:lang w:val="sq-AL"/>
        </w:rPr>
        <w:t xml:space="preserve">atë </w:t>
      </w:r>
      <w:r w:rsidRPr="00DE431B">
        <w:rPr>
          <w:lang w:val="sq-AL"/>
        </w:rPr>
        <w:t>1.12.2014</w:t>
      </w:r>
    </w:p>
    <w:p w:rsidR="001F7969" w:rsidRPr="00DE431B" w:rsidRDefault="001F7969" w:rsidP="001F7969">
      <w:pPr>
        <w:pStyle w:val="Hapesira7"/>
        <w:rPr>
          <w:lang w:val="sq-AL"/>
        </w:rPr>
      </w:pPr>
    </w:p>
    <w:p w:rsidR="001F7969" w:rsidRPr="00DE431B" w:rsidRDefault="001F7969" w:rsidP="001F7969">
      <w:pPr>
        <w:pStyle w:val="Titulli"/>
        <w:rPr>
          <w:lang w:val="sq-AL"/>
        </w:rPr>
      </w:pPr>
      <w:r w:rsidRPr="00DE431B">
        <w:rPr>
          <w:lang w:val="sq-AL"/>
        </w:rPr>
        <w:t>Mbi miratimin e Rregullave t</w:t>
      </w:r>
      <w:r>
        <w:rPr>
          <w:lang w:val="sq-AL"/>
        </w:rPr>
        <w:t>Ë</w:t>
      </w:r>
      <w:r w:rsidRPr="00DE431B">
        <w:rPr>
          <w:lang w:val="sq-AL"/>
        </w:rPr>
        <w:t xml:space="preserve"> Ankandit t</w:t>
      </w:r>
      <w:r>
        <w:rPr>
          <w:lang w:val="sq-AL"/>
        </w:rPr>
        <w:t>ë</w:t>
      </w:r>
      <w:r w:rsidRPr="00DE431B">
        <w:rPr>
          <w:lang w:val="sq-AL"/>
        </w:rPr>
        <w:t xml:space="preserve"> Zyr</w:t>
      </w:r>
      <w:r>
        <w:rPr>
          <w:lang w:val="sq-AL"/>
        </w:rPr>
        <w:t>ë</w:t>
      </w:r>
      <w:r w:rsidRPr="00DE431B">
        <w:rPr>
          <w:lang w:val="sq-AL"/>
        </w:rPr>
        <w:t>s s</w:t>
      </w:r>
      <w:r>
        <w:rPr>
          <w:lang w:val="sq-AL"/>
        </w:rPr>
        <w:t>ë</w:t>
      </w:r>
      <w:r w:rsidRPr="00DE431B">
        <w:rPr>
          <w:lang w:val="sq-AL"/>
        </w:rPr>
        <w:t xml:space="preserve"> Koordinuar t</w:t>
      </w:r>
      <w:r>
        <w:rPr>
          <w:lang w:val="sq-AL"/>
        </w:rPr>
        <w:t>ë</w:t>
      </w:r>
      <w:r w:rsidRPr="00DE431B">
        <w:rPr>
          <w:lang w:val="sq-AL"/>
        </w:rPr>
        <w:t xml:space="preserve"> Ankandeve</w:t>
      </w:r>
      <w:r>
        <w:rPr>
          <w:lang w:val="sq-AL"/>
        </w:rPr>
        <w:t xml:space="preserve"> për </w:t>
      </w:r>
      <w:r w:rsidRPr="00DE431B">
        <w:rPr>
          <w:lang w:val="sq-AL"/>
        </w:rPr>
        <w:t>Evrop</w:t>
      </w:r>
      <w:r>
        <w:rPr>
          <w:lang w:val="sq-AL"/>
        </w:rPr>
        <w:t>ë</w:t>
      </w:r>
      <w:r w:rsidRPr="00DE431B">
        <w:rPr>
          <w:lang w:val="sq-AL"/>
        </w:rPr>
        <w:t>n Juglindore (SEE CAO)</w:t>
      </w:r>
    </w:p>
    <w:p w:rsidR="001F7969" w:rsidRPr="00DE431B" w:rsidRDefault="001F7969" w:rsidP="001F7969">
      <w:pPr>
        <w:pStyle w:val="Hapesira7"/>
        <w:rPr>
          <w:lang w:val="sq-AL"/>
        </w:rPr>
      </w:pPr>
    </w:p>
    <w:p w:rsidR="001F7969" w:rsidRPr="008D3B75" w:rsidRDefault="001F7969" w:rsidP="001F7969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Mbështetur në nenin 8, pika 2 dhe 9 e ligjit nr. 9072, datë 22.5.2003 “Për sektorin e energjisë elektrike”, si dhe neni 25 i Rregullave dhe Procedurave të ERE-s, i ndryshuar, Bordi i Komisionerëve, në mbledhjen e tij të datës 1.12.2014, pasi shqyrtoi kërkesën e shoqërisë OST sh.a. për miratim e Rregullave të Ankandit të Zyrës së Koordinuar të Ankandeve për Europën Juglindore (SEE CAO) si dhe relacionin e përgatitur nga Drejtoria Juridike</w:t>
      </w:r>
      <w:r>
        <w:rPr>
          <w:spacing w:val="-4"/>
          <w:lang w:val="sq-AL"/>
        </w:rPr>
        <w:t>,</w:t>
      </w:r>
    </w:p>
    <w:p w:rsidR="001F7969" w:rsidRPr="008D3B75" w:rsidRDefault="001F7969" w:rsidP="001F7969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konstatoi se:</w:t>
      </w:r>
    </w:p>
    <w:p w:rsidR="001F7969" w:rsidRPr="008D3B75" w:rsidRDefault="001F7969" w:rsidP="001F7969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 xml:space="preserve">Rregullorja është e hartuar në përputhje me kërkesat e rregullores (KE) 714/2009 të Parlamentit Evropian. Për miratimin e kësaj rregulloreje është marrë opinioni i të gjitha grupeve të interesit duke njoftuar zyrtarisht e publikisht ata. Në cilësinë e vendit anëtar të ECBR-s rekomandohet që rregullatorët kombëtarë anëtarë të saj, ta miratojnë këtë rregullore. </w:t>
      </w:r>
    </w:p>
    <w:p w:rsidR="001F7969" w:rsidRPr="008D3B75" w:rsidRDefault="001F7969" w:rsidP="001F7969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Për gjithë sa më sipër cituar, Bordi i Komisionerëve të ERE-s</w:t>
      </w:r>
    </w:p>
    <w:p w:rsidR="001F7969" w:rsidRPr="008D3B75" w:rsidRDefault="001F7969" w:rsidP="001F7969">
      <w:pPr>
        <w:pStyle w:val="Hapesira7"/>
        <w:rPr>
          <w:spacing w:val="-4"/>
          <w:lang w:val="sq-AL"/>
        </w:rPr>
      </w:pPr>
    </w:p>
    <w:p w:rsidR="001F7969" w:rsidRPr="008D3B75" w:rsidRDefault="001F7969" w:rsidP="001F7969">
      <w:pPr>
        <w:pStyle w:val="Vendosi"/>
        <w:rPr>
          <w:spacing w:val="-4"/>
          <w:lang w:val="sq-AL"/>
        </w:rPr>
      </w:pPr>
      <w:r w:rsidRPr="008D3B75">
        <w:rPr>
          <w:spacing w:val="-4"/>
          <w:lang w:val="sq-AL"/>
        </w:rPr>
        <w:t>Vendosi:</w:t>
      </w:r>
    </w:p>
    <w:p w:rsidR="001F7969" w:rsidRPr="008D3B75" w:rsidRDefault="001F7969" w:rsidP="001F7969">
      <w:pPr>
        <w:pStyle w:val="Hapesira7"/>
        <w:rPr>
          <w:spacing w:val="-4"/>
          <w:lang w:val="sq-AL"/>
        </w:rPr>
      </w:pPr>
    </w:p>
    <w:p w:rsidR="001F7969" w:rsidRPr="008D3B75" w:rsidRDefault="001F7969" w:rsidP="001F7969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1. Miratimin Rregullave të Ankandit të Zyrës së Koordinuar të Ankandeve për Europën Juglindore (SEE CAO) bashkëlidhurkëtij vendimi.</w:t>
      </w:r>
    </w:p>
    <w:p w:rsidR="001F7969" w:rsidRPr="008D3B75" w:rsidRDefault="001F7969" w:rsidP="001F7969">
      <w:pPr>
        <w:pStyle w:val="Paragrafi"/>
        <w:rPr>
          <w:spacing w:val="-4"/>
          <w:lang w:val="sq-AL"/>
        </w:rPr>
      </w:pPr>
      <w:r w:rsidRPr="008D3B75">
        <w:rPr>
          <w:spacing w:val="-4"/>
          <w:lang w:val="sq-AL"/>
        </w:rPr>
        <w:t>2. Me hyrjen në fuqi të këtij vendimi shfuqizohet vendimi nr. 140, datë 22.11.2013 i Bordit “Për miratimin e rregullores së alokimit të kapaciteteve të interkonjeksionit”.</w:t>
      </w:r>
    </w:p>
    <w:p w:rsidR="001F7969" w:rsidRPr="00DE431B" w:rsidRDefault="001F7969" w:rsidP="001F7969">
      <w:pPr>
        <w:pStyle w:val="Paragrafi"/>
        <w:rPr>
          <w:lang w:val="sq-AL"/>
        </w:rPr>
      </w:pPr>
      <w:r w:rsidRPr="008D3B75">
        <w:rPr>
          <w:spacing w:val="-4"/>
          <w:lang w:val="sq-AL"/>
        </w:rPr>
        <w:t>3. Ngarkohet Drejtoria Juridike dhe e Mbrojtjes së Konsumatorit të njoftojëpersonat e interesuar lidhur me vendimin e Bordit të</w:t>
      </w:r>
      <w:r w:rsidRPr="00DE431B">
        <w:rPr>
          <w:lang w:val="sq-AL"/>
        </w:rPr>
        <w:t xml:space="preserve"> Komisionerëve të ERE-s.</w:t>
      </w:r>
    </w:p>
    <w:p w:rsidR="001F7969" w:rsidRPr="00DE431B" w:rsidRDefault="001F7969" w:rsidP="001F7969">
      <w:pPr>
        <w:pStyle w:val="Paragrafi"/>
        <w:rPr>
          <w:lang w:val="sq-AL"/>
        </w:rPr>
      </w:pPr>
      <w:r w:rsidRPr="00DE431B">
        <w:rPr>
          <w:lang w:val="sq-AL"/>
        </w:rPr>
        <w:t>Ky vendim hyn në fuqi n</w:t>
      </w:r>
      <w:r>
        <w:rPr>
          <w:lang w:val="sq-AL"/>
        </w:rPr>
        <w:t>ë 1.</w:t>
      </w:r>
      <w:r w:rsidRPr="00DE431B">
        <w:rPr>
          <w:lang w:val="sq-AL"/>
        </w:rPr>
        <w:t>1.2015</w:t>
      </w:r>
      <w:r>
        <w:rPr>
          <w:lang w:val="sq-AL"/>
        </w:rPr>
        <w:t>.</w:t>
      </w:r>
    </w:p>
    <w:p w:rsidR="001F7969" w:rsidRPr="00DE431B" w:rsidRDefault="001F7969" w:rsidP="001F7969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1F7969" w:rsidRPr="00DE431B" w:rsidRDefault="001F7969" w:rsidP="001F7969">
      <w:pPr>
        <w:pStyle w:val="Hapesira7"/>
        <w:rPr>
          <w:lang w:val="sq-AL"/>
        </w:rPr>
      </w:pPr>
    </w:p>
    <w:p w:rsidR="001F7969" w:rsidRPr="00DE431B" w:rsidRDefault="001F7969" w:rsidP="001F7969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1F7969" w:rsidRPr="00DE431B" w:rsidRDefault="001F7969" w:rsidP="001F7969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1F796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1F7969"/>
    <w:rsid w:val="00147C74"/>
    <w:rsid w:val="001F7969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F79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F79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F79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F79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796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F796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F796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F79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F79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F796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F796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F796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F796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F796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>Grizli777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2015-01-29T10:01:00Z</dcterms:created>
  <dcterms:modified xsi:type="dcterms:W3CDTF">2015-01-29T10:01:00Z</dcterms:modified>
</cp:coreProperties>
</file>