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75B" w:rsidRPr="00DE431B" w:rsidRDefault="002D375B" w:rsidP="002D375B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2D375B" w:rsidRPr="00DE431B" w:rsidRDefault="002D375B" w:rsidP="002D375B">
      <w:pPr>
        <w:pStyle w:val="NumriData"/>
        <w:rPr>
          <w:lang w:val="sq-AL"/>
        </w:rPr>
      </w:pPr>
      <w:r w:rsidRPr="00DE431B">
        <w:rPr>
          <w:lang w:val="sq-AL"/>
        </w:rPr>
        <w:t>Nr.138, datë 26.12.2014</w:t>
      </w:r>
    </w:p>
    <w:p w:rsidR="002D375B" w:rsidRPr="00DE431B" w:rsidRDefault="002D375B" w:rsidP="002D375B">
      <w:pPr>
        <w:pStyle w:val="Hapesira7"/>
        <w:rPr>
          <w:lang w:val="sq-AL"/>
        </w:rPr>
      </w:pPr>
    </w:p>
    <w:p w:rsidR="002D375B" w:rsidRPr="00DE431B" w:rsidRDefault="002D375B" w:rsidP="002D375B">
      <w:pPr>
        <w:pStyle w:val="Titulli"/>
        <w:rPr>
          <w:lang w:val="sq-AL"/>
        </w:rPr>
      </w:pPr>
      <w:r w:rsidRPr="00DE431B">
        <w:rPr>
          <w:lang w:val="sq-AL"/>
        </w:rPr>
        <w:t>Për miratimin e Planit të Investimeve të OSHEE sha për vitin 2015</w:t>
      </w:r>
    </w:p>
    <w:p w:rsidR="002D375B" w:rsidRPr="00DE431B" w:rsidRDefault="002D375B" w:rsidP="002D375B">
      <w:pPr>
        <w:pStyle w:val="Hapesira7"/>
        <w:rPr>
          <w:lang w:val="sq-AL"/>
        </w:rPr>
      </w:pP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t xml:space="preserve">Në mbështetje të neneve 9, 24, dhe 64 të ligjit nr. 9072, datë </w:t>
      </w:r>
      <w:r>
        <w:rPr>
          <w:lang w:val="sq-AL"/>
        </w:rPr>
        <w:t>22.5.2003</w:t>
      </w:r>
      <w:r w:rsidRPr="00DE431B">
        <w:rPr>
          <w:lang w:val="sq-AL"/>
        </w:rPr>
        <w:t xml:space="preserve">, “Për sektorin e energjisë elektrike”, të ndryshuar, nenit 10 dhe 11 të </w:t>
      </w:r>
      <w:r>
        <w:rPr>
          <w:lang w:val="sq-AL"/>
        </w:rPr>
        <w:t>r</w:t>
      </w:r>
      <w:r w:rsidRPr="00DE431B">
        <w:rPr>
          <w:lang w:val="sq-AL"/>
        </w:rPr>
        <w:t xml:space="preserve">regullores </w:t>
      </w:r>
      <w:r>
        <w:rPr>
          <w:lang w:val="sq-AL"/>
        </w:rPr>
        <w:t>“P</w:t>
      </w:r>
      <w:r w:rsidRPr="00DE431B">
        <w:rPr>
          <w:lang w:val="sq-AL"/>
        </w:rPr>
        <w:t xml:space="preserve">ër </w:t>
      </w:r>
      <w:r>
        <w:rPr>
          <w:lang w:val="sq-AL"/>
        </w:rPr>
        <w:t>proc</w:t>
      </w:r>
      <w:r w:rsidRPr="00DE431B">
        <w:rPr>
          <w:lang w:val="sq-AL"/>
        </w:rPr>
        <w:t>edurat e paraqitjes dhe miratimit të planit të investimeve nga t</w:t>
      </w:r>
      <w:r>
        <w:rPr>
          <w:lang w:val="sq-AL"/>
        </w:rPr>
        <w:t>ëlicenc</w:t>
      </w:r>
      <w:r w:rsidRPr="00DE431B">
        <w:rPr>
          <w:lang w:val="sq-AL"/>
        </w:rPr>
        <w:t>uarit në sektorin e energjisë elektrike</w:t>
      </w:r>
      <w:r>
        <w:rPr>
          <w:lang w:val="sq-AL"/>
        </w:rPr>
        <w:t>”</w:t>
      </w:r>
      <w:r w:rsidRPr="00DE431B">
        <w:rPr>
          <w:lang w:val="sq-AL"/>
        </w:rPr>
        <w:t xml:space="preserve">, </w:t>
      </w:r>
      <w:r>
        <w:rPr>
          <w:lang w:val="sq-AL"/>
        </w:rPr>
        <w:t>Bordi i Komisionerëve i Entit Rregullator të Energjisë(ERE)</w:t>
      </w:r>
      <w:r w:rsidRPr="00DE431B">
        <w:rPr>
          <w:lang w:val="sq-AL"/>
        </w:rPr>
        <w:t>, në mbledhjen e tij të datës 26.12.2014,pasi shqyrtoi kërkesën e shoqërisë OSHEE sh.a</w:t>
      </w:r>
      <w:r>
        <w:rPr>
          <w:lang w:val="sq-AL"/>
        </w:rPr>
        <w:t>.</w:t>
      </w:r>
      <w:r w:rsidRPr="00DE431B">
        <w:rPr>
          <w:lang w:val="sq-AL"/>
        </w:rPr>
        <w:t>, dhe u njoh me relacionin e përgatitur nga grupi i punës</w:t>
      </w:r>
      <w:r>
        <w:rPr>
          <w:lang w:val="sq-AL"/>
        </w:rPr>
        <w:t>,</w:t>
      </w:r>
    </w:p>
    <w:p w:rsidR="002D375B" w:rsidRPr="00DE431B" w:rsidRDefault="002D375B" w:rsidP="002D375B">
      <w:pPr>
        <w:pStyle w:val="Paragrafi"/>
        <w:rPr>
          <w:lang w:val="sq-AL"/>
        </w:rPr>
      </w:pPr>
    </w:p>
    <w:p w:rsidR="002D375B" w:rsidRPr="00DE431B" w:rsidRDefault="002D375B" w:rsidP="002D375B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2D375B" w:rsidRPr="00DE431B" w:rsidRDefault="002D375B" w:rsidP="002D375B">
      <w:pPr>
        <w:pStyle w:val="Hapesira7"/>
        <w:rPr>
          <w:lang w:val="sq-AL"/>
        </w:rPr>
      </w:pP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t>1. Të miratojë planin e investimevetë OSHEE sh.a.për vitin 2015.</w:t>
      </w: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lastRenderedPageBreak/>
        <w:t>2. Brenda muajit mars 2015 shoqëria të riparaqesë aplikimin për miratimin e investimeve 2015</w:t>
      </w:r>
      <w:r>
        <w:rPr>
          <w:lang w:val="sq-AL"/>
        </w:rPr>
        <w:t>,</w:t>
      </w:r>
      <w:r w:rsidRPr="00DE431B">
        <w:rPr>
          <w:lang w:val="sq-AL"/>
        </w:rPr>
        <w:t xml:space="preserve"> ku të reflektohen të gjitha kërkesat e vendimit nr.62</w:t>
      </w:r>
      <w:r>
        <w:rPr>
          <w:lang w:val="sq-AL"/>
        </w:rPr>
        <w:t>,</w:t>
      </w:r>
      <w:r w:rsidRPr="00DE431B">
        <w:rPr>
          <w:lang w:val="sq-AL"/>
        </w:rPr>
        <w:t>d</w:t>
      </w:r>
      <w:r>
        <w:rPr>
          <w:lang w:val="sq-AL"/>
        </w:rPr>
        <w:t>a</w:t>
      </w:r>
      <w:r w:rsidRPr="00DE431B">
        <w:rPr>
          <w:lang w:val="sq-AL"/>
        </w:rPr>
        <w:t>t</w:t>
      </w:r>
      <w:r>
        <w:rPr>
          <w:lang w:val="sq-AL"/>
        </w:rPr>
        <w:t>ë</w:t>
      </w:r>
      <w:r w:rsidRPr="00DE431B">
        <w:rPr>
          <w:lang w:val="sq-AL"/>
        </w:rPr>
        <w:t xml:space="preserve"> 15.9.2009</w:t>
      </w:r>
      <w:r>
        <w:rPr>
          <w:lang w:val="sq-AL"/>
        </w:rPr>
        <w:t>,</w:t>
      </w:r>
      <w:r w:rsidRPr="00DE431B">
        <w:rPr>
          <w:lang w:val="sq-AL"/>
        </w:rPr>
        <w:t xml:space="preserve"> si dhe saktësimet e kërkuara në lidhje me projektet e zërave 3.Matje dhe 4.Sistemi i Billingut. (Bashkëlidhur këtij vendimi plani i investimeve).</w:t>
      </w: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t xml:space="preserve">3. Nëse kushtet e parashikuara në pikën 2 të këtij vendimi nuk do të plotësohen në afat, ky vendim do të jetë objekt rishikimi nga ERE sipas legjislacionit në fuqi. </w:t>
      </w: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t>4. Ngarkohet Drejtoria Juridike dhe e Mbrojtjes së Konsumatorit për njoftimin e OSHEE sh.a.</w:t>
      </w: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2D375B" w:rsidRPr="00DE431B" w:rsidRDefault="002D375B" w:rsidP="002D375B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2D375B" w:rsidRPr="00DE431B" w:rsidRDefault="002D375B" w:rsidP="002D375B">
      <w:pPr>
        <w:pStyle w:val="Hapesira7"/>
        <w:rPr>
          <w:lang w:val="sq-AL"/>
        </w:rPr>
      </w:pPr>
    </w:p>
    <w:p w:rsidR="002D375B" w:rsidRPr="00DE431B" w:rsidRDefault="002D375B" w:rsidP="002D375B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2D375B" w:rsidRDefault="002D375B" w:rsidP="002D375B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2D375B" w:rsidRDefault="002D375B" w:rsidP="002D375B">
      <w:pPr>
        <w:rPr>
          <w:lang w:val="sq-AL"/>
        </w:rPr>
      </w:pPr>
    </w:p>
    <w:p w:rsidR="002D375B" w:rsidRPr="00F27EC7" w:rsidRDefault="002D375B" w:rsidP="002D375B">
      <w:pPr>
        <w:rPr>
          <w:lang w:val="sq-AL"/>
        </w:rPr>
      </w:pPr>
    </w:p>
    <w:p w:rsidR="002D375B" w:rsidRDefault="002D375B" w:rsidP="002D375B">
      <w:pPr>
        <w:ind w:firstLine="0"/>
        <w:rPr>
          <w:lang w:val="sq-AL"/>
        </w:rPr>
        <w:sectPr w:rsidR="002D375B" w:rsidSect="002D375B">
          <w:pgSz w:w="11907" w:h="16840" w:code="9"/>
          <w:pgMar w:top="720" w:right="1134" w:bottom="720" w:left="1134" w:header="851" w:footer="851" w:gutter="0"/>
          <w:pgNumType w:start="11"/>
          <w:cols w:num="2" w:space="454"/>
          <w:docGrid w:linePitch="360"/>
        </w:sectPr>
      </w:pPr>
    </w:p>
    <w:p w:rsidR="002D375B" w:rsidRDefault="002D375B" w:rsidP="002D375B">
      <w:pPr>
        <w:ind w:firstLine="0"/>
        <w:rPr>
          <w:lang w:val="sq-AL"/>
        </w:rPr>
      </w:pPr>
    </w:p>
    <w:p w:rsidR="002D375B" w:rsidRDefault="002D375B" w:rsidP="002D375B">
      <w:pPr>
        <w:ind w:firstLine="0"/>
        <w:rPr>
          <w:lang w:val="sq-AL"/>
        </w:rPr>
      </w:pPr>
    </w:p>
    <w:p w:rsidR="002D375B" w:rsidRDefault="002D375B" w:rsidP="002D375B">
      <w:pPr>
        <w:ind w:firstLine="0"/>
        <w:rPr>
          <w:lang w:val="sq-AL"/>
        </w:rPr>
      </w:pPr>
    </w:p>
    <w:p w:rsidR="002D375B" w:rsidRDefault="002D375B" w:rsidP="002D375B">
      <w:pPr>
        <w:ind w:firstLine="0"/>
        <w:rPr>
          <w:lang w:val="sq-AL"/>
        </w:rPr>
      </w:pPr>
    </w:p>
    <w:p w:rsidR="002D375B" w:rsidRDefault="002D375B" w:rsidP="002D375B">
      <w:pPr>
        <w:ind w:firstLine="0"/>
        <w:rPr>
          <w:lang w:val="sq-AL"/>
        </w:rPr>
        <w:sectPr w:rsidR="002D375B" w:rsidSect="00980097">
          <w:type w:val="continuous"/>
          <w:pgSz w:w="11907" w:h="16840" w:code="9"/>
          <w:pgMar w:top="720" w:right="1134" w:bottom="720" w:left="1134" w:header="851" w:footer="851" w:gutter="0"/>
          <w:pgNumType w:start="11"/>
          <w:cols w:space="720"/>
          <w:docGrid w:linePitch="360"/>
        </w:sectPr>
      </w:pPr>
    </w:p>
    <w:p w:rsidR="002D375B" w:rsidRPr="00DE431B" w:rsidRDefault="002D375B" w:rsidP="002D375B">
      <w:pPr>
        <w:ind w:firstLine="0"/>
        <w:rPr>
          <w:lang w:val="sq-AL"/>
        </w:rPr>
        <w:sectPr w:rsidR="002D375B" w:rsidRPr="00DE431B" w:rsidSect="00B74867">
          <w:headerReference w:type="default" r:id="rId4"/>
          <w:pgSz w:w="16840" w:h="11907" w:orient="landscape" w:code="9"/>
          <w:pgMar w:top="1134" w:right="720" w:bottom="1134" w:left="720" w:header="851" w:footer="851" w:gutter="0"/>
          <w:pgNumType w:start="12844"/>
          <w:cols w:space="720"/>
          <w:docGrid w:linePitch="360"/>
        </w:sectPr>
      </w:pPr>
      <w:r w:rsidRPr="00DE431B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420094</wp:posOffset>
            </wp:positionH>
            <wp:positionV relativeFrom="paragraph">
              <wp:posOffset>190942</wp:posOffset>
            </wp:positionV>
            <wp:extent cx="9328509" cy="5206637"/>
            <wp:effectExtent l="19050" t="0" r="5991" b="0"/>
            <wp:wrapNone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6641" cy="5216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375B" w:rsidRPr="00DE431B" w:rsidRDefault="002D375B" w:rsidP="002D375B">
      <w:pPr>
        <w:pStyle w:val="Paragrafi"/>
        <w:ind w:firstLine="0"/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-640715</wp:posOffset>
            </wp:positionH>
            <wp:positionV relativeFrom="paragraph">
              <wp:posOffset>13970</wp:posOffset>
            </wp:positionV>
            <wp:extent cx="9271000" cy="4476115"/>
            <wp:effectExtent l="19050" t="0" r="6350" b="0"/>
            <wp:wrapNone/>
            <wp:docPr id="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0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2D375B" w:rsidRPr="00DE431B" w:rsidRDefault="002D375B" w:rsidP="002D375B">
      <w:pPr>
        <w:rPr>
          <w:lang w:val="sq-AL"/>
        </w:rPr>
      </w:pPr>
    </w:p>
    <w:p w:rsidR="00FD57DC" w:rsidRDefault="002D375B"/>
    <w:sectPr w:rsidR="00FD57DC" w:rsidSect="002D375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4348"/>
      <w:gridCol w:w="6112"/>
      <w:gridCol w:w="5156"/>
    </w:tblGrid>
    <w:tr w:rsidR="00142C32" w:rsidRPr="00EB260B" w:rsidTr="00A80103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142C32" w:rsidRPr="00EB260B" w:rsidRDefault="002D375B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142C32" w:rsidRPr="00EB260B" w:rsidRDefault="002D375B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8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142C32" w:rsidRPr="00EB260B" w:rsidRDefault="002D375B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215</w:t>
          </w:r>
        </w:p>
      </w:tc>
    </w:tr>
  </w:tbl>
  <w:p w:rsidR="00142C32" w:rsidRDefault="002D375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drawingGridHorizontalSpacing w:val="110"/>
  <w:displayHorizontalDrawingGridEvery w:val="2"/>
  <w:characterSpacingControl w:val="doNotCompress"/>
  <w:compat/>
  <w:rsids>
    <w:rsidRoot w:val="002D375B"/>
    <w:rsid w:val="00147C74"/>
    <w:rsid w:val="002D375B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75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D3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D375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D37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75B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D37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375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375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37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375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D375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375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375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375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375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375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375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D375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D375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7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1150</Characters>
  <Application>Microsoft Office Word</Application>
  <DocSecurity>0</DocSecurity>
  <Lines>9</Lines>
  <Paragraphs>2</Paragraphs>
  <ScaleCrop>false</ScaleCrop>
  <Company>Grizli777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2015-01-29T09:55:00Z</dcterms:created>
  <dcterms:modified xsi:type="dcterms:W3CDTF">2015-01-29T09:56:00Z</dcterms:modified>
</cp:coreProperties>
</file>