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34" w:rsidRPr="00DE431B" w:rsidRDefault="00175334" w:rsidP="00175334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175334" w:rsidRPr="00DE431B" w:rsidRDefault="00175334" w:rsidP="00175334">
      <w:pPr>
        <w:pStyle w:val="NumriData"/>
        <w:rPr>
          <w:lang w:val="sq-AL"/>
        </w:rPr>
      </w:pPr>
      <w:r w:rsidRPr="00DE431B">
        <w:rPr>
          <w:lang w:val="sq-AL"/>
        </w:rPr>
        <w:t>Nr 153, datë 29.12.2014</w:t>
      </w:r>
    </w:p>
    <w:p w:rsidR="00175334" w:rsidRPr="008D3B75" w:rsidRDefault="00175334" w:rsidP="00175334">
      <w:pPr>
        <w:pStyle w:val="Hapesira7"/>
        <w:rPr>
          <w:sz w:val="8"/>
          <w:lang w:val="sq-AL"/>
        </w:rPr>
      </w:pPr>
    </w:p>
    <w:p w:rsidR="00175334" w:rsidRPr="00DE431B" w:rsidRDefault="00175334" w:rsidP="00175334">
      <w:pPr>
        <w:pStyle w:val="Titulli"/>
        <w:rPr>
          <w:lang w:val="sq-AL"/>
        </w:rPr>
      </w:pPr>
      <w:r w:rsidRPr="00DE431B">
        <w:rPr>
          <w:lang w:val="sq-AL"/>
        </w:rPr>
        <w:t xml:space="preserve">PËRFILLIMIN 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tË </w:t>
      </w:r>
      <w:r>
        <w:rPr>
          <w:lang w:val="sq-AL"/>
        </w:rPr>
        <w:t>Licenc</w:t>
      </w:r>
      <w:r w:rsidRPr="00DE431B">
        <w:rPr>
          <w:lang w:val="sq-AL"/>
        </w:rPr>
        <w:t>imit tË s</w:t>
      </w:r>
      <w:r>
        <w:rPr>
          <w:lang w:val="sq-AL"/>
        </w:rPr>
        <w:t>hoqërisë “DEVOLL HIDROPOWER” sha, në aktivitetin e Tregtimit të Energjisë Elektrike</w:t>
      </w:r>
    </w:p>
    <w:p w:rsidR="00175334" w:rsidRPr="008D3B75" w:rsidRDefault="00175334" w:rsidP="00175334">
      <w:pPr>
        <w:pStyle w:val="Hapesira7"/>
        <w:rPr>
          <w:sz w:val="8"/>
          <w:lang w:val="sq-AL"/>
        </w:rPr>
      </w:pP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>Në mbështetje të neneve 8 pika 2 germa “a”; 9 dhe 13 pika 1, germa “d” të ligjit nr. 9072, datë 22.5.2003, “Për sektorin e energjisë elektrike”, të ndryshuar,neneve 4, pika 1, germa “g”; 5 pika 2; 8, 10/3;të rregullores “Për procedurat e licencimit, modifikimit, transferimit të plotë/pjesshëm dhe rinovimit të licencave”, të miratuar me vendimin e Bordit të Komisionerëve nr. 108, datë 9.9.2008,  nenit 18, pika 1, germa “a”, të Rregullave të Praktikës dhe Procedurave të ERE-s, miratuar me vendimin e Bordit të Komisionerëve nr. 21, datë 18.3.2009, të ndryshuar Bordi i Komisionerëve të Entit Rregullator të Energjisë(ERE), në mbledhjen e tij të datës 29.12.2014, pasishqyrtoi aplikimin e paraqitur nga shoqëria “Devoll Hidropower” sh.a., si dhe relacionin e Drejtorisë sëLicencimit dhe Monitorimit të Tregut dhe Drejtorisë Juridike dhe Mbrojtjes së Konsumatorit për licencimin në aktivitetin e tregtimit të energjisë elektrike të kësaj shoqërie,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 xml:space="preserve">konstatoi se: 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 xml:space="preserve">Aplikimi i shoqërisë “Devoll Hidropower” sh.a. plotësonkërkesat e parashikuara nga ERE në rregulloren “Për procedurat e licencimit, modifikimit, transferimit të plotë/të pjesshëm dhe rinovimit të licencave”, si më poshtë: 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>- Neni 9, pika 1. Formati i aplikimit ështëplotësuar nëmënyrë korrekte.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>- Neni 9, pika 2. Dokumentacioni juridik, administrator dhe pronësorështë i plotësuartërësisht.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>- Neni 9, pika 3. Dokumentacioni financiar dhe fiskalështë i plotësuartërësisht.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>- Neni 9, pika 4/10.Germa “a”, germa“b”, germa“c” është plotësuar në mënyrë korrekte.</w:t>
      </w:r>
    </w:p>
    <w:p w:rsidR="00175334" w:rsidRPr="001F120B" w:rsidRDefault="00175334" w:rsidP="00175334">
      <w:pPr>
        <w:pStyle w:val="Paragrafi"/>
        <w:rPr>
          <w:spacing w:val="-4"/>
          <w:lang w:val="sq-AL"/>
        </w:rPr>
      </w:pPr>
      <w:r w:rsidRPr="001F120B">
        <w:rPr>
          <w:spacing w:val="-4"/>
          <w:lang w:val="sq-AL"/>
        </w:rPr>
        <w:t>Për gjithë sa më sipër cituar, Bordi i Komisionerëve të ERE-s</w:t>
      </w:r>
    </w:p>
    <w:p w:rsidR="00175334" w:rsidRPr="008D3B75" w:rsidRDefault="00175334" w:rsidP="00175334">
      <w:pPr>
        <w:pStyle w:val="Hapesira7"/>
        <w:rPr>
          <w:spacing w:val="-4"/>
          <w:sz w:val="8"/>
          <w:lang w:val="sq-AL"/>
        </w:rPr>
      </w:pPr>
    </w:p>
    <w:p w:rsidR="00175334" w:rsidRPr="001F120B" w:rsidRDefault="00175334" w:rsidP="00175334">
      <w:pPr>
        <w:pStyle w:val="Vendosi"/>
        <w:rPr>
          <w:spacing w:val="-4"/>
          <w:lang w:val="sq-AL"/>
        </w:rPr>
      </w:pPr>
      <w:r w:rsidRPr="001F120B">
        <w:rPr>
          <w:spacing w:val="-4"/>
          <w:lang w:val="sq-AL"/>
        </w:rPr>
        <w:t>Vendosi:</w:t>
      </w:r>
    </w:p>
    <w:p w:rsidR="00175334" w:rsidRPr="008D3B75" w:rsidRDefault="00175334" w:rsidP="00175334">
      <w:pPr>
        <w:pStyle w:val="Hapesira7"/>
        <w:rPr>
          <w:spacing w:val="-4"/>
          <w:sz w:val="8"/>
          <w:lang w:val="sq-AL"/>
        </w:rPr>
      </w:pPr>
    </w:p>
    <w:p w:rsidR="00175334" w:rsidRPr="00DE431B" w:rsidRDefault="00175334" w:rsidP="00175334">
      <w:pPr>
        <w:pStyle w:val="Paragrafi"/>
        <w:rPr>
          <w:lang w:val="sq-AL"/>
        </w:rPr>
      </w:pPr>
      <w:r w:rsidRPr="001F120B">
        <w:rPr>
          <w:spacing w:val="-4"/>
          <w:lang w:val="sq-AL"/>
        </w:rPr>
        <w:t>1. Të fillojë procedurat për shqyrtimin e aplikimit të shoqërisë “Devoll Hidropower”</w:t>
      </w:r>
      <w:r w:rsidRPr="00DE431B">
        <w:rPr>
          <w:lang w:val="sq-AL"/>
        </w:rPr>
        <w:t xml:space="preserve"> sh.a.,për licencimin në aktivitetin e </w:t>
      </w:r>
      <w:r>
        <w:rPr>
          <w:lang w:val="sq-AL"/>
        </w:rPr>
        <w:t>treg</w:t>
      </w:r>
      <w:r w:rsidRPr="00DE431B">
        <w:rPr>
          <w:lang w:val="sq-AL"/>
        </w:rPr>
        <w:t xml:space="preserve">timit të energjisë elektrike. </w:t>
      </w:r>
    </w:p>
    <w:p w:rsidR="00175334" w:rsidRPr="00DE431B" w:rsidRDefault="00175334" w:rsidP="00175334">
      <w:pPr>
        <w:pStyle w:val="Paragrafi"/>
        <w:rPr>
          <w:lang w:val="sq-AL"/>
        </w:rPr>
      </w:pPr>
      <w:r w:rsidRPr="00DE431B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Monitorimit të Tregut të njoftojë aplikuesin për vendimin e Bordit të Komsionerëvetë ERE-s. </w:t>
      </w:r>
    </w:p>
    <w:p w:rsidR="00175334" w:rsidRPr="00DE431B" w:rsidRDefault="00175334" w:rsidP="00175334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175334" w:rsidRPr="00DE431B" w:rsidRDefault="00175334" w:rsidP="00175334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175334" w:rsidRPr="00DE431B" w:rsidRDefault="00175334" w:rsidP="00175334">
      <w:pPr>
        <w:pStyle w:val="Hapesira7"/>
        <w:rPr>
          <w:lang w:val="sq-AL"/>
        </w:rPr>
      </w:pPr>
    </w:p>
    <w:p w:rsidR="00175334" w:rsidRPr="00DE431B" w:rsidRDefault="00175334" w:rsidP="00175334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175334" w:rsidRDefault="00175334" w:rsidP="00175334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17533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175334"/>
    <w:rsid w:val="00147C74"/>
    <w:rsid w:val="00175334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53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533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53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53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533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7533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7533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533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53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53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53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533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7533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7533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Company>Grizli777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2015-01-29T10:00:00Z</dcterms:created>
  <dcterms:modified xsi:type="dcterms:W3CDTF">2015-01-29T10:00:00Z</dcterms:modified>
</cp:coreProperties>
</file>