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E91" w:rsidRPr="00D73968" w:rsidRDefault="008C1E91" w:rsidP="008C1E91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VENDIM</w:t>
      </w:r>
    </w:p>
    <w:p w:rsidR="008C1E91" w:rsidRPr="00D73968" w:rsidRDefault="008C1E91" w:rsidP="008C1E91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Nr. 20, datë 11.2.2015</w:t>
      </w:r>
    </w:p>
    <w:p w:rsidR="008C1E91" w:rsidRPr="00D73968" w:rsidRDefault="008C1E91" w:rsidP="008C1E91">
      <w:pPr>
        <w:pStyle w:val="Hapesira7"/>
        <w:rPr>
          <w:spacing w:val="-4"/>
          <w:lang w:val="sq-AL"/>
        </w:rPr>
      </w:pPr>
    </w:p>
    <w:p w:rsidR="008C1E91" w:rsidRPr="00D73968" w:rsidRDefault="008C1E91" w:rsidP="008C1E91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PËR LICENCIMIN E SHOQËRISË “HIDROPOWER ELEKTRIK” SHPK NË AKTIVITETIN E FURNIZUESIT TË KUALIFIKUAR TË ENERGJISË ELEKTRIKE</w:t>
      </w:r>
    </w:p>
    <w:p w:rsidR="008C1E91" w:rsidRPr="00D73968" w:rsidRDefault="008C1E91" w:rsidP="008C1E91">
      <w:pPr>
        <w:pStyle w:val="Hapesira7"/>
        <w:rPr>
          <w:spacing w:val="-4"/>
          <w:lang w:val="sq-AL"/>
        </w:rPr>
      </w:pP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Në mbështetje të neneve 3, pika 31; 8 pika 2,  germa “a”; 9 dhe nenit 45 pika “4” dhe 48 pika 2, të ligjit nr. 9072, datë 22.5.2003, “Për sektorin e energjisë elektrike”, të ndryshuar, neneve 4 pika 1 germa “f”; 5 pika 1 germa “f”; 13 dhe 14 pika 1, të “Rregullores për procedurat e licencimit, modifikimit, transferimit të plotë/të pjesshëm dhe rinovimit të licencave”, të miratuar me vendimin e Bordit të Komisionerëve nr. 108 datë 9.9.2008, Bordi i Komisionerëve të Entit Rregullator të Energjisë (ERE), në mbledhjen e tij të datës 11.2.2015, mbasi shqyrtoi aplikimin e paraqitur nga shoqëria “Hidropower Elektrik”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konstatoi se: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Aplikimi i shoqërisë “Hidropower Elektrik” sh.p.k., plotëson kërkesat e parashikuara nga ERE në “Rregulloren për procedurat e licencimit, modifikimit, transferimit të plotë /të pjesshëm dhe rinovimit të licencave”, si më poshtë: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- Formati i aplikimit (neni 9, pika 1) është plotësuar tërësisht. 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juridik, administrativ dhe pronësor (neni 9, pika 2) është plotësuar tërësisht.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financiar dhe fiskal (neni 9, pika 3) është plotësuar tërësisht.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teknik (neni 9, pika 4.9 germat “a”, “b”, “c”) janë paraqitur dhe plotësuar në mënyrë korrekte.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Për gjithë sa më sipër cituar, Bordi i Komisionerëve të ERE-s </w:t>
      </w:r>
    </w:p>
    <w:p w:rsidR="008C1E91" w:rsidRPr="00D73968" w:rsidRDefault="008C1E91" w:rsidP="008C1E91">
      <w:pPr>
        <w:pStyle w:val="Hapesira7"/>
        <w:rPr>
          <w:spacing w:val="-4"/>
          <w:lang w:val="sq-AL"/>
        </w:rPr>
      </w:pPr>
    </w:p>
    <w:p w:rsidR="008C1E91" w:rsidRPr="00D73968" w:rsidRDefault="008C1E91" w:rsidP="008C1E91">
      <w:pPr>
        <w:pStyle w:val="Paragrafi"/>
        <w:jc w:val="center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VENDOSI:</w:t>
      </w:r>
    </w:p>
    <w:p w:rsidR="008C1E91" w:rsidRPr="00D73968" w:rsidRDefault="008C1E91" w:rsidP="008C1E91">
      <w:pPr>
        <w:pStyle w:val="Hapesira7"/>
        <w:rPr>
          <w:spacing w:val="-4"/>
          <w:lang w:val="sq-AL"/>
        </w:rPr>
      </w:pPr>
    </w:p>
    <w:p w:rsidR="008C1E91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1. Të licencojë shoqërinë “Hidropower Elektrik” sh.p.k., në aktivitetin e furnizuesit të kualifikuar të energjisë elektrike, për një afat 5-vjeçar. 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Ky vendim hyn në fuqi menjëherë.</w:t>
      </w:r>
    </w:p>
    <w:p w:rsidR="008C1E91" w:rsidRPr="00D73968" w:rsidRDefault="008C1E91" w:rsidP="008C1E91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Ky vendim botohet në Fletoren Zyrtare.</w:t>
      </w:r>
    </w:p>
    <w:p w:rsidR="008C1E91" w:rsidRPr="00D73968" w:rsidRDefault="008C1E91" w:rsidP="008C1E91">
      <w:pPr>
        <w:pStyle w:val="Hapesira7"/>
        <w:rPr>
          <w:spacing w:val="-4"/>
          <w:lang w:val="sq-AL"/>
        </w:rPr>
      </w:pPr>
    </w:p>
    <w:p w:rsidR="008C1E91" w:rsidRPr="00D73968" w:rsidRDefault="008C1E91" w:rsidP="008C1E91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8C1E91" w:rsidRPr="00D73968" w:rsidRDefault="008C1E91" w:rsidP="008C1E91">
      <w:pPr>
        <w:pStyle w:val="Paragrafi"/>
        <w:jc w:val="right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Petrit Ahmeti</w:t>
      </w:r>
    </w:p>
    <w:p w:rsidR="00FD57DC" w:rsidRDefault="008C1E9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8C1E91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C1E91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C1E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1E9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C1E9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>Grizli777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2015-03-09T14:30:00Z</dcterms:created>
  <dcterms:modified xsi:type="dcterms:W3CDTF">2015-03-09T14:30:00Z</dcterms:modified>
</cp:coreProperties>
</file>